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2023年度党政主要负责人</w:t>
      </w:r>
      <w:r>
        <w:rPr>
          <w:rFonts w:hint="eastAsia" w:ascii="方正小标宋简体" w:hAnsi="方正小标宋简体" w:eastAsia="方正小标宋简体" w:cs="方正小标宋简体"/>
          <w:b w:val="0"/>
          <w:bCs w:val="0"/>
          <w:sz w:val="44"/>
          <w:szCs w:val="44"/>
        </w:rPr>
        <w:t>履行</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i w:val="0"/>
          <w:iCs w:val="0"/>
          <w:caps w:val="0"/>
          <w:color w:val="000000" w:themeColor="text1"/>
          <w:spacing w:val="0"/>
          <w:sz w:val="40"/>
          <w:szCs w:val="40"/>
          <w:shd w:val="clear" w:fill="FFFFFF"/>
          <w14:textFill>
            <w14:solidFill>
              <w14:schemeClr w14:val="tx1"/>
            </w14:solidFill>
          </w14:textFill>
        </w:rPr>
      </w:pPr>
      <w:r>
        <w:rPr>
          <w:rFonts w:hint="eastAsia" w:ascii="方正小标宋简体" w:hAnsi="方正小标宋简体" w:eastAsia="方正小标宋简体" w:cs="方正小标宋简体"/>
          <w:b w:val="0"/>
          <w:bCs w:val="0"/>
          <w:sz w:val="44"/>
          <w:szCs w:val="44"/>
        </w:rPr>
        <w:t>推进法治建设第一责任人职责情况</w:t>
      </w:r>
      <w:r>
        <w:rPr>
          <w:rFonts w:hint="eastAsia" w:ascii="方正小标宋简体" w:hAnsi="方正小标宋简体" w:eastAsia="方正小标宋简体" w:cs="方正小标宋简体"/>
          <w:b w:val="0"/>
          <w:bCs w:val="0"/>
          <w:sz w:val="44"/>
          <w:szCs w:val="44"/>
          <w:lang w:eastAsia="zh-CN"/>
        </w:rPr>
        <w:t>报告</w:t>
      </w:r>
    </w:p>
    <w:p>
      <w:pPr>
        <w:jc w:val="center"/>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b w:val="0"/>
          <w:bCs w:val="0"/>
          <w:i w:val="0"/>
          <w:iCs w:val="0"/>
          <w:caps w:val="0"/>
          <w:color w:val="000000" w:themeColor="text1"/>
          <w:spacing w:val="0"/>
          <w:sz w:val="32"/>
          <w:szCs w:val="32"/>
          <w:shd w:val="clear" w:fill="FFFFFF"/>
          <w:lang w:val="en-US" w:eastAsia="zh-CN"/>
          <w14:textFill>
            <w14:solidFill>
              <w14:schemeClr w14:val="tx1"/>
            </w14:solidFill>
          </w14:textFill>
        </w:rPr>
        <w:t>县审计局党组书记、局长 范小欣</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2"/>
        <w:jc w:val="left"/>
        <w:textAlignment w:val="auto"/>
        <w:rPr>
          <w:rFonts w:hint="eastAsia" w:ascii="仿宋_GB2312" w:hAnsi="仿宋_GB2312" w:eastAsia="仿宋_GB2312" w:cs="仿宋_GB2312"/>
          <w:i w:val="0"/>
          <w:iCs w:val="0"/>
          <w:caps w:val="0"/>
          <w:color w:val="000000"/>
          <w:spacing w:val="0"/>
          <w:sz w:val="32"/>
          <w:szCs w:val="32"/>
          <w:shd w:val="clear" w:fill="FFFFFF"/>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2"/>
        <w:jc w:val="left"/>
        <w:textAlignment w:val="auto"/>
        <w:rPr>
          <w:rFonts w:hint="eastAsia" w:ascii="仿宋_GB2312" w:hAnsi="仿宋_GB2312" w:eastAsia="仿宋_GB2312" w:cs="仿宋_GB2312"/>
          <w:i w:val="0"/>
          <w:iCs w:val="0"/>
          <w:caps w:val="0"/>
          <w:color w:val="000000"/>
          <w:spacing w:val="0"/>
          <w:sz w:val="32"/>
          <w:szCs w:val="32"/>
          <w:shd w:val="clear" w:fill="FFFFFF"/>
          <w:lang w:val="en-US" w:eastAsia="zh-CN"/>
        </w:rPr>
      </w:pPr>
      <w:r>
        <w:rPr>
          <w:rFonts w:hint="eastAsia" w:ascii="仿宋_GB2312" w:hAnsi="仿宋_GB2312" w:eastAsia="仿宋_GB2312" w:cs="仿宋_GB2312"/>
          <w:i w:val="0"/>
          <w:iCs w:val="0"/>
          <w:caps w:val="0"/>
          <w:color w:val="000000"/>
          <w:spacing w:val="0"/>
          <w:sz w:val="32"/>
          <w:szCs w:val="32"/>
          <w:shd w:val="clear" w:fill="FFFFFF"/>
        </w:rPr>
        <w:t>2023年，</w:t>
      </w:r>
      <w:r>
        <w:rPr>
          <w:rFonts w:hint="eastAsia" w:ascii="仿宋_GB2312" w:hAnsi="仿宋_GB2312" w:eastAsia="仿宋_GB2312" w:cs="仿宋_GB2312"/>
          <w:i w:val="0"/>
          <w:iCs w:val="0"/>
          <w:caps w:val="0"/>
          <w:color w:val="000000"/>
          <w:spacing w:val="0"/>
          <w:sz w:val="32"/>
          <w:szCs w:val="32"/>
          <w:shd w:val="clear" w:fill="FFFFFF"/>
          <w:lang w:val="en-US" w:eastAsia="zh-CN"/>
        </w:rPr>
        <w:t>本人</w:t>
      </w:r>
      <w:r>
        <w:rPr>
          <w:rFonts w:hint="eastAsia" w:ascii="仿宋_GB2312" w:hAnsi="仿宋_GB2312" w:eastAsia="仿宋_GB2312" w:cs="仿宋_GB2312"/>
          <w:i w:val="0"/>
          <w:iCs w:val="0"/>
          <w:caps w:val="0"/>
          <w:color w:val="000000"/>
          <w:spacing w:val="0"/>
          <w:sz w:val="32"/>
          <w:szCs w:val="32"/>
          <w:shd w:val="clear" w:fill="FFFFFF"/>
        </w:rPr>
        <w:t>以习近平</w:t>
      </w:r>
      <w:r>
        <w:rPr>
          <w:rFonts w:hint="eastAsia" w:ascii="仿宋_GB2312" w:hAnsi="仿宋_GB2312" w:eastAsia="仿宋_GB2312" w:cs="仿宋_GB2312"/>
          <w:i w:val="0"/>
          <w:iCs w:val="0"/>
          <w:caps w:val="0"/>
          <w:color w:val="000000"/>
          <w:spacing w:val="0"/>
          <w:sz w:val="32"/>
          <w:szCs w:val="32"/>
          <w:shd w:val="clear" w:fill="FFFFFF"/>
          <w:lang w:val="en-US" w:eastAsia="zh-CN"/>
        </w:rPr>
        <w:t>法治思想为指导，</w:t>
      </w:r>
      <w:r>
        <w:rPr>
          <w:rFonts w:hint="eastAsia" w:ascii="仿宋_GB2312" w:hAnsi="仿宋_GB2312" w:eastAsia="仿宋_GB2312" w:cs="仿宋_GB2312"/>
          <w:i w:val="0"/>
          <w:iCs w:val="0"/>
          <w:caps w:val="0"/>
          <w:color w:val="000000"/>
          <w:spacing w:val="0"/>
          <w:sz w:val="32"/>
          <w:szCs w:val="32"/>
          <w:shd w:val="clear" w:fill="FFFFFF"/>
        </w:rPr>
        <w:t>全面贯彻</w:t>
      </w:r>
      <w:r>
        <w:rPr>
          <w:rFonts w:hint="eastAsia" w:ascii="仿宋_GB2312" w:hAnsi="仿宋_GB2312" w:eastAsia="仿宋_GB2312" w:cs="仿宋_GB2312"/>
          <w:i w:val="0"/>
          <w:iCs w:val="0"/>
          <w:caps w:val="0"/>
          <w:color w:val="000000"/>
          <w:spacing w:val="0"/>
          <w:sz w:val="32"/>
          <w:szCs w:val="32"/>
          <w:shd w:val="clear" w:fill="FFFFFF"/>
          <w:lang w:val="en-US" w:eastAsia="zh-CN"/>
        </w:rPr>
        <w:t>落实</w:t>
      </w:r>
      <w:r>
        <w:rPr>
          <w:rFonts w:hint="eastAsia" w:ascii="仿宋_GB2312" w:hAnsi="仿宋_GB2312" w:eastAsia="仿宋_GB2312" w:cs="仿宋_GB2312"/>
          <w:i w:val="0"/>
          <w:iCs w:val="0"/>
          <w:caps w:val="0"/>
          <w:color w:val="000000"/>
          <w:spacing w:val="0"/>
          <w:sz w:val="32"/>
          <w:szCs w:val="32"/>
          <w:shd w:val="clear" w:fill="FFFFFF"/>
        </w:rPr>
        <w:t>党的二十大精神，在</w:t>
      </w:r>
      <w:r>
        <w:rPr>
          <w:rFonts w:hint="eastAsia" w:ascii="仿宋_GB2312" w:hAnsi="仿宋_GB2312" w:eastAsia="仿宋_GB2312" w:cs="仿宋_GB2312"/>
          <w:i w:val="0"/>
          <w:iCs w:val="0"/>
          <w:caps w:val="0"/>
          <w:color w:val="000000"/>
          <w:spacing w:val="0"/>
          <w:sz w:val="32"/>
          <w:szCs w:val="32"/>
          <w:shd w:val="clear" w:fill="FFFFFF"/>
          <w:lang w:val="en-US" w:eastAsia="zh-CN"/>
        </w:rPr>
        <w:t>县</w:t>
      </w:r>
      <w:r>
        <w:rPr>
          <w:rFonts w:hint="eastAsia" w:ascii="仿宋_GB2312" w:hAnsi="仿宋_GB2312" w:eastAsia="仿宋_GB2312" w:cs="仿宋_GB2312"/>
          <w:i w:val="0"/>
          <w:iCs w:val="0"/>
          <w:caps w:val="0"/>
          <w:color w:val="000000"/>
          <w:spacing w:val="0"/>
          <w:sz w:val="32"/>
          <w:szCs w:val="32"/>
          <w:shd w:val="clear" w:fill="FFFFFF"/>
        </w:rPr>
        <w:t>委、</w:t>
      </w:r>
      <w:r>
        <w:rPr>
          <w:rFonts w:hint="eastAsia" w:ascii="仿宋_GB2312" w:hAnsi="仿宋_GB2312" w:eastAsia="仿宋_GB2312" w:cs="仿宋_GB2312"/>
          <w:i w:val="0"/>
          <w:iCs w:val="0"/>
          <w:caps w:val="0"/>
          <w:color w:val="000000"/>
          <w:spacing w:val="0"/>
          <w:sz w:val="32"/>
          <w:szCs w:val="32"/>
          <w:shd w:val="clear" w:fill="FFFFFF"/>
          <w:lang w:val="en-US" w:eastAsia="zh-CN"/>
        </w:rPr>
        <w:t>县</w:t>
      </w:r>
      <w:r>
        <w:rPr>
          <w:rFonts w:hint="eastAsia" w:ascii="仿宋_GB2312" w:hAnsi="仿宋_GB2312" w:eastAsia="仿宋_GB2312" w:cs="仿宋_GB2312"/>
          <w:i w:val="0"/>
          <w:iCs w:val="0"/>
          <w:caps w:val="0"/>
          <w:color w:val="000000"/>
          <w:spacing w:val="0"/>
          <w:sz w:val="32"/>
          <w:szCs w:val="32"/>
          <w:shd w:val="clear" w:fill="FFFFFF"/>
        </w:rPr>
        <w:t>政府和上级审计机关的正确领导下，</w:t>
      </w:r>
      <w:r>
        <w:rPr>
          <w:rFonts w:hint="eastAsia" w:ascii="仿宋_GB2312" w:hAnsi="仿宋_GB2312" w:eastAsia="仿宋_GB2312" w:cs="仿宋_GB2312"/>
          <w:i w:val="0"/>
          <w:iCs w:val="0"/>
          <w:caps w:val="0"/>
          <w:color w:val="000000"/>
          <w:spacing w:val="0"/>
          <w:sz w:val="32"/>
          <w:szCs w:val="32"/>
          <w:shd w:val="clear" w:fill="FFFFFF"/>
          <w:lang w:val="en-US" w:eastAsia="zh-CN"/>
        </w:rPr>
        <w:t>认真履行“第一责任人”职责，切实做到了管好班子，带好队伍，做好表率，获得全县法治政府示范县创建工作先进集体荣誉。现将履行“第一责任人”职责情况报告如下：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val="0"/>
          <w:color w:val="auto"/>
          <w:spacing w:val="-6"/>
          <w:sz w:val="32"/>
          <w:szCs w:val="32"/>
          <w:lang w:val="en-US" w:eastAsia="zh-CN"/>
        </w:rPr>
      </w:pPr>
      <w:r>
        <w:rPr>
          <w:rFonts w:hint="eastAsia" w:ascii="黑体" w:hAnsi="黑体" w:eastAsia="黑体" w:cs="黑体"/>
          <w:i w:val="0"/>
          <w:iCs w:val="0"/>
          <w:caps w:val="0"/>
          <w:color w:val="000000"/>
          <w:spacing w:val="0"/>
          <w:sz w:val="32"/>
          <w:szCs w:val="32"/>
          <w:shd w:val="clear" w:fill="FFFFFF"/>
          <w:lang w:val="en-US" w:eastAsia="zh-CN"/>
        </w:rPr>
        <w:t>一、</w:t>
      </w:r>
      <w:r>
        <w:rPr>
          <w:rFonts w:hint="eastAsia" w:ascii="黑体" w:hAnsi="黑体" w:eastAsia="黑体" w:cs="黑体"/>
          <w:b w:val="0"/>
          <w:bCs w:val="0"/>
          <w:color w:val="auto"/>
          <w:spacing w:val="-6"/>
          <w:sz w:val="32"/>
          <w:szCs w:val="32"/>
          <w:lang w:val="en-US" w:eastAsia="zh-CN"/>
        </w:rPr>
        <w:t>切实加强法治政府建设工作的组织领导</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16" w:firstLineChars="200"/>
        <w:jc w:val="both"/>
        <w:textAlignment w:val="auto"/>
        <w:rPr>
          <w:rFonts w:hint="eastAsia" w:ascii="仿宋_GB2312" w:hAnsi="仿宋_GB2312" w:eastAsia="仿宋_GB2312" w:cs="仿宋_GB2312"/>
          <w:b w:val="0"/>
          <w:bCs w:val="0"/>
          <w:color w:val="auto"/>
          <w:spacing w:val="-6"/>
          <w:sz w:val="32"/>
          <w:szCs w:val="32"/>
          <w:lang w:val="en-US" w:eastAsia="zh-CN"/>
        </w:rPr>
      </w:pPr>
      <w:r>
        <w:rPr>
          <w:rFonts w:hint="eastAsia" w:ascii="仿宋_GB2312" w:hAnsi="仿宋_GB2312" w:eastAsia="仿宋_GB2312" w:cs="仿宋_GB2312"/>
          <w:b w:val="0"/>
          <w:bCs w:val="0"/>
          <w:color w:val="auto"/>
          <w:spacing w:val="-6"/>
          <w:sz w:val="32"/>
          <w:szCs w:val="32"/>
          <w:lang w:val="en-US" w:eastAsia="zh-CN"/>
        </w:rPr>
        <w:t>成立我为组长的法治政府建设领导小组，制定了</w:t>
      </w:r>
      <w:r>
        <w:rPr>
          <w:rFonts w:hint="eastAsia" w:ascii="仿宋_GB2312" w:hAnsi="仿宋_GB2312" w:eastAsia="仿宋_GB2312" w:cs="仿宋_GB2312"/>
          <w:b w:val="0"/>
          <w:bCs w:val="0"/>
          <w:sz w:val="32"/>
          <w:szCs w:val="32"/>
          <w:lang w:eastAsia="zh-CN"/>
        </w:rPr>
        <w:t>《宝丰县审计局党政主要负责人履行推进法治政府建设第一责任人职责清单》，</w:t>
      </w:r>
      <w:r>
        <w:rPr>
          <w:rFonts w:hint="eastAsia" w:ascii="仿宋_GB2312" w:hAnsi="仿宋_GB2312" w:eastAsia="仿宋_GB2312" w:cs="仿宋_GB2312"/>
          <w:b w:val="0"/>
          <w:bCs w:val="0"/>
          <w:color w:val="auto"/>
          <w:spacing w:val="-6"/>
          <w:sz w:val="32"/>
          <w:szCs w:val="32"/>
          <w:lang w:val="en-US" w:eastAsia="zh-CN"/>
        </w:rPr>
        <w:t>坚持把法治建设纳入我局年度工作计划，与其他工作同谋划、同部署、同落实。我本人亲抓亲管法治工作，今年两次听取法治工作汇报，及时主持研讨解决审计领域法治建设的重大问题。分管领导抓好各自分管领域的法治工作。</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二</w:t>
      </w:r>
      <w:r>
        <w:rPr>
          <w:rFonts w:hint="eastAsia" w:ascii="黑体" w:hAnsi="黑体" w:eastAsia="黑体" w:cs="黑体"/>
          <w:b w:val="0"/>
          <w:bCs w:val="0"/>
          <w:sz w:val="32"/>
          <w:szCs w:val="32"/>
        </w:rPr>
        <w:t>、严格执行重大行政决策法定程序，健全法律顾问制度，</w:t>
      </w:r>
      <w:r>
        <w:rPr>
          <w:rFonts w:hint="eastAsia" w:ascii="黑体" w:hAnsi="黑体" w:eastAsia="黑体" w:cs="黑体"/>
          <w:b w:val="0"/>
          <w:bCs w:val="0"/>
          <w:sz w:val="32"/>
          <w:szCs w:val="32"/>
          <w:lang w:eastAsia="zh-CN"/>
        </w:rPr>
        <w:t>依法制定规范性文件，</w:t>
      </w:r>
      <w:r>
        <w:rPr>
          <w:rFonts w:hint="eastAsia" w:ascii="黑体" w:hAnsi="黑体" w:eastAsia="黑体" w:cs="黑体"/>
          <w:b w:val="0"/>
          <w:bCs w:val="0"/>
          <w:sz w:val="32"/>
          <w:szCs w:val="32"/>
        </w:rPr>
        <w:t>全面推动政务公开</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（一）重大决策规范，</w:t>
      </w:r>
      <w:r>
        <w:rPr>
          <w:rFonts w:hint="eastAsia" w:ascii="仿宋_GB2312" w:hAnsi="仿宋_GB2312" w:eastAsia="仿宋_GB2312" w:cs="仿宋_GB2312"/>
          <w:b w:val="0"/>
          <w:bCs w:val="0"/>
          <w:sz w:val="32"/>
          <w:szCs w:val="32"/>
          <w:lang w:val="en-US" w:eastAsia="zh-CN"/>
        </w:rPr>
        <w:t>制定了《宝丰县审计局重大行政决策程序办法》、《宝丰县审计局重大行政决策终身责任追究及责任倒查制度》、《宝丰县审计局重大行政执法决定法制审核制度》，为规范审计执法提供了制度保障。</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（二）认真落实法律顾问制度，2023年与河南成胜律师</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_GB2312" w:hAnsi="仿宋_GB2312" w:eastAsia="仿宋_GB2312" w:cs="仿宋_GB2312"/>
          <w:b w:val="0"/>
          <w:bCs w:val="0"/>
          <w:sz w:val="32"/>
          <w:szCs w:val="32"/>
          <w:lang w:val="en-US" w:eastAsia="zh-CN"/>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left"/>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事务所签订合同，聘请法律顾问，为防范审计风险提供法律</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支撑和保障。</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auto"/>
          <w:spacing w:val="-6"/>
          <w:sz w:val="32"/>
          <w:szCs w:val="32"/>
          <w:lang w:val="en-US" w:eastAsia="zh-CN"/>
        </w:rPr>
      </w:pPr>
      <w:r>
        <w:rPr>
          <w:rFonts w:hint="eastAsia" w:ascii="仿宋_GB2312" w:hAnsi="仿宋_GB2312" w:eastAsia="仿宋_GB2312" w:cs="仿宋_GB2312"/>
          <w:b w:val="0"/>
          <w:bCs w:val="0"/>
          <w:sz w:val="32"/>
          <w:szCs w:val="32"/>
          <w:lang w:eastAsia="zh-CN"/>
        </w:rPr>
        <w:t>（三）</w:t>
      </w:r>
      <w:r>
        <w:rPr>
          <w:rFonts w:hint="eastAsia" w:ascii="仿宋_GB2312" w:hAnsi="仿宋_GB2312" w:eastAsia="仿宋_GB2312" w:cs="仿宋_GB2312"/>
          <w:b w:val="0"/>
          <w:bCs w:val="0"/>
          <w:sz w:val="32"/>
          <w:szCs w:val="32"/>
          <w:lang w:val="en-US" w:eastAsia="zh-CN"/>
        </w:rPr>
        <w:t>认真</w:t>
      </w:r>
      <w:r>
        <w:rPr>
          <w:rFonts w:hint="eastAsia" w:ascii="仿宋_GB2312" w:hAnsi="仿宋_GB2312" w:eastAsia="仿宋_GB2312" w:cs="仿宋_GB2312"/>
          <w:b w:val="0"/>
          <w:bCs w:val="0"/>
          <w:color w:val="auto"/>
          <w:spacing w:val="-6"/>
          <w:sz w:val="32"/>
          <w:szCs w:val="32"/>
          <w:lang w:val="en-US" w:eastAsia="zh-CN"/>
        </w:rPr>
        <w:t>落实《河南省行政规范性文件管理办法》，制定了《宝丰县审计局行政规范性文件管理办法》。2023年度，我局无制定行政规范性文件。</w:t>
      </w:r>
    </w:p>
    <w:p>
      <w:pPr>
        <w:pStyle w:val="5"/>
        <w:keepNext w:val="0"/>
        <w:keepLines w:val="0"/>
        <w:pageBreakBefore w:val="0"/>
        <w:kinsoku/>
        <w:wordWrap/>
        <w:overflowPunct/>
        <w:topLinePunct w:val="0"/>
        <w:bidi w:val="0"/>
        <w:adjustRightInd/>
        <w:snapToGrid/>
        <w:spacing w:line="560" w:lineRule="exact"/>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b w:val="0"/>
          <w:bCs w:val="0"/>
          <w:color w:val="auto"/>
          <w:spacing w:val="-6"/>
          <w:sz w:val="32"/>
          <w:szCs w:val="32"/>
          <w:lang w:val="en-US" w:eastAsia="zh-CN"/>
        </w:rPr>
        <w:t xml:space="preserve">    （四）及时完善政府信息公开的有关要求，在县政府网站上及时上传审计结果公告和更新相关内容，做到“应公开、尽公开”。</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黑体" w:hAnsi="黑体" w:eastAsia="黑体" w:cs="黑体"/>
          <w:sz w:val="32"/>
          <w:szCs w:val="32"/>
        </w:rPr>
      </w:pPr>
      <w:r>
        <w:rPr>
          <w:rFonts w:hint="eastAsia" w:ascii="仿宋_GB2312" w:hAnsi="仿宋_GB2312" w:eastAsia="仿宋_GB2312" w:cs="仿宋_GB2312"/>
          <w:sz w:val="32"/>
          <w:szCs w:val="32"/>
        </w:rPr>
        <w:t>　</w:t>
      </w:r>
      <w:r>
        <w:rPr>
          <w:rFonts w:hint="eastAsia" w:ascii="黑体" w:hAnsi="黑体" w:eastAsia="黑体" w:cs="黑体"/>
          <w:sz w:val="32"/>
          <w:szCs w:val="32"/>
          <w:lang w:val="en-US" w:eastAsia="zh-CN"/>
        </w:rPr>
        <w:t>三</w:t>
      </w:r>
      <w:r>
        <w:rPr>
          <w:rFonts w:hint="eastAsia" w:ascii="黑体" w:hAnsi="黑体" w:eastAsia="黑体" w:cs="黑体"/>
          <w:sz w:val="32"/>
          <w:szCs w:val="32"/>
        </w:rPr>
        <w:t>、依法全面履行政府职能</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楷体_GB2312" w:hAnsi="楷体_GB2312" w:eastAsia="楷体_GB2312" w:cs="楷体_GB2312"/>
          <w:sz w:val="32"/>
          <w:szCs w:val="32"/>
        </w:rPr>
      </w:pP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　（一）坚持依法审计，发挥参谋助手作用</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Style w:val="11"/>
          <w:rFonts w:hint="eastAsia" w:ascii="仿宋_GB2312" w:hAnsi="仿宋_GB2312" w:eastAsia="仿宋_GB2312" w:cs="仿宋_GB2312"/>
          <w:sz w:val="32"/>
          <w:szCs w:val="32"/>
        </w:rPr>
        <w:t>　</w:t>
      </w:r>
      <w:r>
        <w:rPr>
          <w:rStyle w:val="11"/>
          <w:rFonts w:hint="eastAsia" w:ascii="仿宋_GB2312" w:hAnsi="仿宋_GB2312" w:eastAsia="仿宋_GB2312" w:cs="仿宋_GB2312"/>
          <w:b w:val="0"/>
          <w:bCs/>
          <w:sz w:val="32"/>
          <w:szCs w:val="32"/>
        </w:rPr>
        <w:t>　一是</w:t>
      </w:r>
      <w:r>
        <w:rPr>
          <w:rFonts w:hint="eastAsia" w:ascii="仿宋_GB2312" w:hAnsi="仿宋_GB2312" w:eastAsia="仿宋_GB2312" w:cs="仿宋_GB2312"/>
          <w:sz w:val="32"/>
          <w:szCs w:val="32"/>
        </w:rPr>
        <w:t>认真履行审计监督职责。202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我</w:t>
      </w:r>
      <w:r>
        <w:rPr>
          <w:rFonts w:hint="eastAsia" w:ascii="仿宋_GB2312" w:hAnsi="仿宋_GB2312" w:eastAsia="仿宋_GB2312" w:cs="仿宋_GB2312"/>
          <w:sz w:val="32"/>
          <w:szCs w:val="32"/>
        </w:rPr>
        <w:t>局在</w:t>
      </w:r>
      <w:r>
        <w:rPr>
          <w:rFonts w:hint="eastAsia" w:ascii="仿宋_GB2312" w:hAnsi="仿宋_GB2312" w:eastAsia="仿宋_GB2312" w:cs="仿宋_GB2312"/>
          <w:sz w:val="32"/>
          <w:szCs w:val="32"/>
          <w:lang w:val="en-US" w:eastAsia="zh-CN"/>
        </w:rPr>
        <w:t>县</w:t>
      </w:r>
      <w:r>
        <w:rPr>
          <w:rFonts w:hint="eastAsia" w:ascii="仿宋_GB2312" w:hAnsi="仿宋_GB2312" w:eastAsia="仿宋_GB2312" w:cs="仿宋_GB2312"/>
          <w:sz w:val="32"/>
          <w:szCs w:val="32"/>
        </w:rPr>
        <w:t>委、</w:t>
      </w:r>
      <w:r>
        <w:rPr>
          <w:rFonts w:hint="eastAsia" w:ascii="仿宋_GB2312" w:hAnsi="仿宋_GB2312" w:eastAsia="仿宋_GB2312" w:cs="仿宋_GB2312"/>
          <w:sz w:val="32"/>
          <w:szCs w:val="32"/>
          <w:lang w:val="en-US" w:eastAsia="zh-CN"/>
        </w:rPr>
        <w:t>县政府</w:t>
      </w:r>
      <w:r>
        <w:rPr>
          <w:rFonts w:hint="eastAsia" w:ascii="仿宋_GB2312" w:hAnsi="仿宋_GB2312" w:eastAsia="仿宋_GB2312" w:cs="仿宋_GB2312"/>
          <w:sz w:val="32"/>
          <w:szCs w:val="32"/>
        </w:rPr>
        <w:t>的坚强领导和上级审计机关指导下，坚定扛起审计监督政治责任，聚焦主责主业，做好常态化“经济体检”工作。共完成</w:t>
      </w:r>
      <w:r>
        <w:rPr>
          <w:rFonts w:hint="eastAsia" w:ascii="仿宋_GB2312" w:hAnsi="仿宋_GB2312" w:eastAsia="仿宋_GB2312" w:cs="仿宋_GB2312"/>
          <w:sz w:val="32"/>
          <w:szCs w:val="32"/>
          <w:lang w:val="en-US" w:eastAsia="zh-CN"/>
        </w:rPr>
        <w:t>预算执行与财政财务收支审计、政府投资竣工决算审计、经济责任审计和上级安排的专项</w:t>
      </w:r>
      <w:r>
        <w:rPr>
          <w:rFonts w:hint="eastAsia" w:ascii="仿宋_GB2312" w:hAnsi="仿宋_GB2312" w:eastAsia="仿宋_GB2312" w:cs="仿宋_GB2312"/>
          <w:sz w:val="32"/>
          <w:szCs w:val="32"/>
        </w:rPr>
        <w:t>审计</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val="en-US" w:eastAsia="zh-CN"/>
        </w:rPr>
        <w:t>108</w:t>
      </w:r>
      <w:r>
        <w:rPr>
          <w:rFonts w:hint="eastAsia" w:ascii="仿宋_GB2312" w:hAnsi="仿宋_GB2312" w:eastAsia="仿宋_GB2312" w:cs="仿宋_GB2312"/>
          <w:sz w:val="32"/>
          <w:szCs w:val="32"/>
        </w:rPr>
        <w:t>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审减政府投资项目建设资金16894.22万元，上缴财政罚款14.1万元，</w:t>
      </w:r>
      <w:r>
        <w:rPr>
          <w:rFonts w:hint="eastAsia" w:ascii="仿宋_GB2312" w:hAnsi="仿宋_GB2312" w:eastAsia="仿宋_GB2312" w:cs="仿宋_GB2312"/>
          <w:sz w:val="32"/>
          <w:szCs w:val="32"/>
        </w:rPr>
        <w:t>提出审计建议</w:t>
      </w:r>
      <w:r>
        <w:rPr>
          <w:rFonts w:hint="eastAsia" w:ascii="仿宋_GB2312" w:hAnsi="仿宋_GB2312" w:eastAsia="仿宋_GB2312" w:cs="仿宋_GB2312"/>
          <w:sz w:val="32"/>
          <w:szCs w:val="32"/>
          <w:lang w:val="en-US" w:eastAsia="zh-CN"/>
        </w:rPr>
        <w:t>189</w:t>
      </w:r>
      <w:r>
        <w:rPr>
          <w:rFonts w:hint="eastAsia" w:ascii="仿宋_GB2312" w:hAnsi="仿宋_GB2312" w:eastAsia="仿宋_GB2312" w:cs="仿宋_GB2312"/>
          <w:sz w:val="32"/>
          <w:szCs w:val="32"/>
        </w:rPr>
        <w:t>条，</w:t>
      </w:r>
      <w:r>
        <w:rPr>
          <w:rFonts w:hint="eastAsia" w:ascii="仿宋_GB2312" w:hAnsi="仿宋_GB2312" w:eastAsia="仿宋_GB2312" w:cs="仿宋_GB2312"/>
          <w:sz w:val="32"/>
          <w:szCs w:val="32"/>
          <w:lang w:val="en-US" w:eastAsia="zh-CN"/>
        </w:rPr>
        <w:t>向县委县政府提交审计要情10期，其中9期受到县主要领导批示，</w:t>
      </w:r>
      <w:r>
        <w:rPr>
          <w:rFonts w:hint="eastAsia" w:ascii="仿宋_GB2312" w:hAnsi="仿宋_GB2312" w:eastAsia="仿宋_GB2312" w:cs="仿宋_GB2312"/>
          <w:sz w:val="32"/>
          <w:szCs w:val="32"/>
        </w:rPr>
        <w:t>有效</w:t>
      </w:r>
      <w:r>
        <w:rPr>
          <w:rFonts w:hint="eastAsia" w:ascii="仿宋_GB2312" w:hAnsi="仿宋_GB2312" w:eastAsia="仿宋_GB2312" w:cs="仿宋_GB2312"/>
          <w:sz w:val="32"/>
          <w:szCs w:val="32"/>
          <w:lang w:val="en-US" w:eastAsia="zh-CN"/>
        </w:rPr>
        <w:t>地</w:t>
      </w:r>
      <w:r>
        <w:rPr>
          <w:rFonts w:hint="eastAsia" w:ascii="仿宋_GB2312" w:hAnsi="仿宋_GB2312" w:eastAsia="仿宋_GB2312" w:cs="仿宋_GB2312"/>
          <w:sz w:val="32"/>
          <w:szCs w:val="32"/>
        </w:rPr>
        <w:t>发挥</w:t>
      </w:r>
      <w:r>
        <w:rPr>
          <w:rFonts w:hint="eastAsia" w:ascii="仿宋_GB2312" w:hAnsi="仿宋_GB2312" w:eastAsia="仿宋_GB2312" w:cs="仿宋_GB2312"/>
          <w:sz w:val="32"/>
          <w:szCs w:val="32"/>
          <w:lang w:val="en-US" w:eastAsia="zh-CN"/>
        </w:rPr>
        <w:t>了</w:t>
      </w:r>
      <w:r>
        <w:rPr>
          <w:rFonts w:hint="eastAsia" w:ascii="仿宋_GB2312" w:hAnsi="仿宋_GB2312" w:eastAsia="仿宋_GB2312" w:cs="仿宋_GB2312"/>
          <w:sz w:val="32"/>
          <w:szCs w:val="32"/>
        </w:rPr>
        <w:t>审计</w:t>
      </w:r>
      <w:r>
        <w:rPr>
          <w:rFonts w:hint="eastAsia" w:ascii="仿宋_GB2312" w:hAnsi="仿宋_GB2312" w:eastAsia="仿宋_GB2312" w:cs="仿宋_GB2312"/>
          <w:sz w:val="32"/>
          <w:szCs w:val="32"/>
          <w:lang w:val="en-US" w:eastAsia="zh-CN"/>
        </w:rPr>
        <w:t>服务经济社会发展职能</w:t>
      </w:r>
      <w:r>
        <w:rPr>
          <w:rFonts w:hint="eastAsia" w:ascii="仿宋_GB2312" w:hAnsi="仿宋_GB2312" w:eastAsia="仿宋_GB2312" w:cs="仿宋_GB2312"/>
          <w:sz w:val="32"/>
          <w:szCs w:val="32"/>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b w:val="0"/>
          <w:bCs w:val="0"/>
          <w:sz w:val="32"/>
          <w:szCs w:val="32"/>
        </w:rPr>
      </w:pPr>
      <w:r>
        <w:rPr>
          <w:rStyle w:val="11"/>
          <w:rFonts w:hint="eastAsia" w:ascii="仿宋_GB2312" w:hAnsi="仿宋_GB2312" w:eastAsia="仿宋_GB2312" w:cs="仿宋_GB2312"/>
          <w:sz w:val="32"/>
          <w:szCs w:val="32"/>
        </w:rPr>
        <w:t>　　</w:t>
      </w:r>
      <w:r>
        <w:rPr>
          <w:rStyle w:val="11"/>
          <w:rFonts w:hint="eastAsia" w:ascii="仿宋_GB2312" w:hAnsi="仿宋_GB2312" w:eastAsia="仿宋_GB2312" w:cs="仿宋_GB2312"/>
          <w:b w:val="0"/>
          <w:bCs w:val="0"/>
          <w:sz w:val="32"/>
          <w:szCs w:val="32"/>
        </w:rPr>
        <w:t>二是</w:t>
      </w:r>
      <w:r>
        <w:rPr>
          <w:rFonts w:hint="eastAsia" w:ascii="仿宋_GB2312" w:hAnsi="仿宋_GB2312" w:eastAsia="仿宋_GB2312" w:cs="仿宋_GB2312"/>
          <w:sz w:val="32"/>
          <w:szCs w:val="32"/>
          <w:lang w:val="en-US" w:eastAsia="zh-CN"/>
        </w:rPr>
        <w:t>强化</w:t>
      </w:r>
      <w:r>
        <w:rPr>
          <w:rFonts w:hint="eastAsia" w:ascii="仿宋_GB2312" w:hAnsi="仿宋_GB2312" w:eastAsia="仿宋_GB2312" w:cs="仿宋_GB2312"/>
          <w:sz w:val="32"/>
          <w:szCs w:val="32"/>
        </w:rPr>
        <w:t>审计整改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扎实做好审计“下半篇文章”</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我</w:t>
      </w:r>
      <w:r>
        <w:rPr>
          <w:rFonts w:hint="eastAsia" w:ascii="仿宋_GB2312" w:hAnsi="仿宋_GB2312" w:eastAsia="仿宋_GB2312" w:cs="仿宋_GB2312"/>
          <w:sz w:val="32"/>
          <w:szCs w:val="32"/>
        </w:rPr>
        <w:t>局坚持揭示问题与推动解决问题一体推进，有针对性的提出审计意见和建议。</w:t>
      </w:r>
      <w:r>
        <w:rPr>
          <w:rFonts w:hint="eastAsia" w:ascii="仿宋_GB2312" w:hAnsi="仿宋_GB2312" w:eastAsia="仿宋_GB2312" w:cs="仿宋_GB2312"/>
          <w:sz w:val="32"/>
          <w:szCs w:val="32"/>
          <w:lang w:val="en-US" w:eastAsia="zh-CN"/>
        </w:rPr>
        <w:t>与</w:t>
      </w:r>
      <w:r>
        <w:rPr>
          <w:rFonts w:hint="eastAsia" w:ascii="仿宋_GB2312" w:hAnsi="仿宋_GB2312" w:eastAsia="仿宋_GB2312" w:cs="仿宋_GB2312"/>
          <w:b w:val="0"/>
          <w:bCs w:val="0"/>
          <w:sz w:val="32"/>
          <w:szCs w:val="32"/>
          <w:lang w:val="en-US" w:eastAsia="zh-CN"/>
        </w:rPr>
        <w:t>县委巡查办建立日常沟通、案件查处合作、审计发现问题线索移送等协作配合机制。</w:t>
      </w:r>
      <w:r>
        <w:rPr>
          <w:rFonts w:hint="eastAsia" w:ascii="仿宋_GB2312" w:hAnsi="仿宋_GB2312" w:eastAsia="仿宋_GB2312" w:cs="仿宋_GB2312"/>
          <w:b w:val="0"/>
          <w:bCs w:val="0"/>
          <w:sz w:val="32"/>
          <w:szCs w:val="32"/>
        </w:rPr>
        <w:t>审计整改工作成效显著。</w:t>
      </w:r>
    </w:p>
    <w:p>
      <w:pPr>
        <w:keepNext w:val="0"/>
        <w:keepLines w:val="0"/>
        <w:pageBreakBefore w:val="0"/>
        <w:widowControl w:val="0"/>
        <w:kinsoku/>
        <w:wordWrap/>
        <w:overflowPunct/>
        <w:topLinePunct w:val="0"/>
        <w:autoSpaceDE/>
        <w:autoSpaceDN/>
        <w:bidi w:val="0"/>
        <w:adjustRightInd/>
        <w:snapToGrid/>
        <w:spacing w:line="560" w:lineRule="exact"/>
        <w:ind w:firstLine="616" w:firstLineChars="200"/>
        <w:jc w:val="both"/>
        <w:textAlignment w:val="auto"/>
        <w:rPr>
          <w:rFonts w:hint="eastAsia" w:ascii="楷体_GB2312" w:hAnsi="楷体_GB2312" w:eastAsia="楷体_GB2312" w:cs="楷体_GB2312"/>
          <w:b w:val="0"/>
          <w:bCs w:val="0"/>
          <w:color w:val="auto"/>
          <w:spacing w:val="-6"/>
          <w:sz w:val="32"/>
          <w:szCs w:val="32"/>
          <w:lang w:val="en-US" w:eastAsia="zh-CN"/>
        </w:rPr>
      </w:pPr>
      <w:r>
        <w:rPr>
          <w:rFonts w:hint="eastAsia" w:ascii="楷体_GB2312" w:hAnsi="楷体_GB2312" w:eastAsia="楷体_GB2312" w:cs="楷体_GB2312"/>
          <w:b w:val="0"/>
          <w:bCs w:val="0"/>
          <w:color w:val="auto"/>
          <w:spacing w:val="-6"/>
          <w:sz w:val="32"/>
          <w:szCs w:val="32"/>
          <w:lang w:val="en-US" w:eastAsia="zh-CN"/>
        </w:rPr>
        <w:t>（二）全面落实行政执法责任制</w:t>
      </w:r>
    </w:p>
    <w:p>
      <w:pPr>
        <w:keepNext w:val="0"/>
        <w:keepLines w:val="0"/>
        <w:pageBreakBefore w:val="0"/>
        <w:widowControl w:val="0"/>
        <w:kinsoku/>
        <w:wordWrap/>
        <w:overflowPunct/>
        <w:topLinePunct w:val="0"/>
        <w:autoSpaceDE/>
        <w:autoSpaceDN/>
        <w:bidi w:val="0"/>
        <w:adjustRightInd/>
        <w:snapToGrid/>
        <w:spacing w:line="560" w:lineRule="exact"/>
        <w:ind w:firstLine="616" w:firstLineChars="200"/>
        <w:jc w:val="both"/>
        <w:textAlignment w:val="auto"/>
        <w:rPr>
          <w:rFonts w:hint="eastAsia" w:ascii="仿宋_GB2312" w:hAnsi="仿宋_GB2312" w:eastAsia="仿宋_GB2312" w:cs="仿宋_GB2312"/>
          <w:b w:val="0"/>
          <w:bCs w:val="0"/>
          <w:color w:val="auto"/>
          <w:spacing w:val="-6"/>
          <w:sz w:val="32"/>
          <w:szCs w:val="32"/>
          <w:lang w:val="en-US" w:eastAsia="zh-CN"/>
        </w:rPr>
      </w:pPr>
      <w:r>
        <w:rPr>
          <w:rFonts w:hint="eastAsia" w:ascii="仿宋_GB2312" w:hAnsi="仿宋_GB2312" w:eastAsia="仿宋_GB2312" w:cs="仿宋_GB2312"/>
          <w:b w:val="0"/>
          <w:bCs w:val="0"/>
          <w:color w:val="auto"/>
          <w:spacing w:val="-6"/>
          <w:sz w:val="32"/>
          <w:szCs w:val="32"/>
          <w:lang w:val="en-US" w:eastAsia="zh-CN"/>
        </w:rPr>
        <w:t>认真落实“权力清单和责任清单”，全面实行执法人员持证上岗和资格管理制度，所有行政执法人员均通过资格考试和年度年审。制定了《宝丰县审计局全面推行审计执法全过程记录制度》、《宝丰县审计局审计执法公示制度》、《宝丰县审计局重大行政执法决定法制审核制度》。完善责任追究制度，制定了《宝丰县审计局审计工作质量责任追究试行办法》，有效维护了被审计单位及有关人员的合法权益。</w:t>
      </w:r>
    </w:p>
    <w:p>
      <w:pPr>
        <w:pStyle w:val="8"/>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560" w:lineRule="exact"/>
        <w:ind w:left="592" w:leftChars="0" w:right="0" w:firstLine="0" w:firstLineChars="0"/>
        <w:jc w:val="left"/>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严格规范公正文明执法</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560" w:lineRule="exact"/>
        <w:ind w:right="0" w:rightChars="0"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严格按照《审计法》等法规规定的审计程序开展审计执法工作，严守审计“八不准”工作纪律和“四严禁”工作要求。进一步规范现场审计管理、审计文书管理，提高审计质量。</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w:t>
      </w:r>
      <w:r>
        <w:rPr>
          <w:rFonts w:hint="eastAsia" w:ascii="黑体" w:hAnsi="黑体" w:eastAsia="黑体" w:cs="黑体"/>
          <w:sz w:val="32"/>
          <w:szCs w:val="32"/>
        </w:rPr>
        <w:t>、督促领导班子其他成员依法行政、推动完善政府内部层级监督和专门监督情况</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2"/>
        <w:jc w:val="lef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sz w:val="32"/>
          <w:szCs w:val="32"/>
        </w:rPr>
        <w:t>着力构建依法审计监督体系。注重加强与巡察、</w:t>
      </w:r>
      <w:r>
        <w:rPr>
          <w:rFonts w:hint="eastAsia" w:ascii="仿宋_GB2312" w:hAnsi="仿宋_GB2312" w:eastAsia="仿宋_GB2312" w:cs="仿宋_GB2312"/>
          <w:sz w:val="32"/>
          <w:szCs w:val="32"/>
          <w:lang w:val="en-US" w:eastAsia="zh-CN"/>
        </w:rPr>
        <w:t>统计</w:t>
      </w:r>
      <w:r>
        <w:rPr>
          <w:rFonts w:hint="eastAsia" w:ascii="仿宋_GB2312" w:hAnsi="仿宋_GB2312" w:eastAsia="仿宋_GB2312" w:cs="仿宋_GB2312"/>
          <w:sz w:val="32"/>
          <w:szCs w:val="32"/>
        </w:rPr>
        <w:t>等部门对接，健全审计监督协作配合机制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坚持用制度管权管事管人，</w:t>
      </w:r>
      <w:r>
        <w:rPr>
          <w:rFonts w:hint="eastAsia" w:ascii="仿宋_GB2312" w:hAnsi="仿宋_GB2312" w:eastAsia="仿宋_GB2312" w:cs="仿宋_GB2312"/>
          <w:b w:val="0"/>
          <w:bCs w:val="0"/>
          <w:color w:val="auto"/>
          <w:sz w:val="32"/>
          <w:szCs w:val="32"/>
          <w:lang w:val="en-US" w:eastAsia="zh-CN"/>
        </w:rPr>
        <w:t>督促班子成员依法行政。形成办事依法、遇事找法、解决问题用法、化解矛盾靠法的思维方法和工作方法，进一步规范了审计行政行为。</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黑体" w:hAnsi="黑体" w:eastAsia="黑体" w:cs="黑体"/>
          <w:b w:val="0"/>
          <w:bCs w:val="0"/>
          <w:sz w:val="32"/>
          <w:szCs w:val="32"/>
        </w:rPr>
      </w:pPr>
      <w:r>
        <w:rPr>
          <w:rFonts w:hint="eastAsia" w:ascii="仿宋_GB2312" w:hAnsi="仿宋_GB2312" w:eastAsia="仿宋_GB2312" w:cs="仿宋_GB2312"/>
          <w:b w:val="0"/>
          <w:bCs w:val="0"/>
          <w:sz w:val="32"/>
          <w:szCs w:val="32"/>
        </w:rPr>
        <w:t>　　</w:t>
      </w: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rPr>
        <w:t>、自觉维护司法权威</w:t>
      </w:r>
    </w:p>
    <w:p>
      <w:pPr>
        <w:keepNext w:val="0"/>
        <w:keepLines w:val="0"/>
        <w:pageBreakBefore w:val="0"/>
        <w:kinsoku/>
        <w:wordWrap/>
        <w:overflowPunct/>
        <w:topLinePunct w:val="0"/>
        <w:autoSpaceDE/>
        <w:autoSpaceDN/>
        <w:bidi w:val="0"/>
        <w:adjustRightInd/>
        <w:snapToGrid/>
        <w:spacing w:line="560" w:lineRule="exact"/>
        <w:ind w:firstLine="616"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6"/>
          <w:sz w:val="32"/>
          <w:szCs w:val="32"/>
          <w:lang w:val="en-US" w:eastAsia="zh-CN"/>
        </w:rPr>
        <w:t>为进一步增强局机关领导干部依法行政意识，提高行政机关依法行政能力，推进法治政府建设，我局制定了《宝丰县审计局机关主要负责人出庭应诉制度》。我局从无发生行政复议和行政诉讼案件。</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黑体" w:hAnsi="黑体" w:eastAsia="黑体" w:cs="黑体"/>
          <w:sz w:val="32"/>
          <w:szCs w:val="32"/>
        </w:rPr>
      </w:pPr>
      <w:r>
        <w:rPr>
          <w:rFonts w:hint="eastAsia" w:ascii="仿宋_GB2312" w:hAnsi="仿宋_GB2312" w:eastAsia="仿宋_GB2312" w:cs="仿宋_GB2312"/>
          <w:sz w:val="32"/>
          <w:szCs w:val="32"/>
        </w:rPr>
        <w:t>　</w:t>
      </w:r>
      <w:r>
        <w:rPr>
          <w:rFonts w:hint="eastAsia" w:ascii="黑体" w:hAnsi="黑体" w:eastAsia="黑体" w:cs="黑体"/>
          <w:sz w:val="32"/>
          <w:szCs w:val="32"/>
        </w:rPr>
        <w:t>　</w:t>
      </w:r>
      <w:r>
        <w:rPr>
          <w:rFonts w:hint="eastAsia" w:ascii="黑体" w:hAnsi="黑体" w:eastAsia="黑体" w:cs="黑体"/>
          <w:sz w:val="32"/>
          <w:szCs w:val="32"/>
          <w:lang w:val="en-US" w:eastAsia="zh-CN"/>
        </w:rPr>
        <w:t>六</w:t>
      </w:r>
      <w:r>
        <w:rPr>
          <w:rFonts w:hint="eastAsia" w:ascii="黑体" w:hAnsi="黑体" w:eastAsia="黑体" w:cs="黑体"/>
          <w:sz w:val="32"/>
          <w:szCs w:val="32"/>
        </w:rPr>
        <w:t>、落实学法用法制度和“谁执法谁普法”责任制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auto"/>
          <w:spacing w:val="-6"/>
          <w:sz w:val="32"/>
          <w:szCs w:val="32"/>
          <w:lang w:val="en-US" w:eastAsia="zh-CN"/>
        </w:rPr>
      </w:pPr>
      <w:r>
        <w:rPr>
          <w:rStyle w:val="11"/>
          <w:rFonts w:hint="eastAsia" w:ascii="仿宋_GB2312" w:hAnsi="仿宋_GB2312" w:eastAsia="仿宋_GB2312" w:cs="仿宋_GB2312"/>
          <w:b w:val="0"/>
          <w:bCs w:val="0"/>
          <w:sz w:val="32"/>
          <w:szCs w:val="32"/>
        </w:rPr>
        <w:t>一是</w:t>
      </w:r>
      <w:r>
        <w:rPr>
          <w:rStyle w:val="11"/>
          <w:rFonts w:hint="eastAsia" w:ascii="仿宋_GB2312" w:hAnsi="仿宋_GB2312" w:eastAsia="仿宋_GB2312" w:cs="仿宋_GB2312"/>
          <w:b w:val="0"/>
          <w:bCs w:val="0"/>
          <w:sz w:val="32"/>
          <w:szCs w:val="32"/>
          <w:lang w:val="en-US" w:eastAsia="zh-CN"/>
        </w:rPr>
        <w:t>建立领导干部学法制度，</w:t>
      </w:r>
      <w:r>
        <w:rPr>
          <w:rFonts w:hint="eastAsia" w:ascii="仿宋_GB2312" w:hAnsi="仿宋_GB2312" w:eastAsia="仿宋_GB2312" w:cs="仿宋_GB2312"/>
          <w:b w:val="0"/>
          <w:bCs w:val="0"/>
          <w:snapToGrid/>
          <w:sz w:val="32"/>
          <w:szCs w:val="32"/>
          <w:shd w:val="clear" w:color="auto" w:fill="FFFFFF"/>
          <w:lang w:val="en-US" w:eastAsia="zh-CN"/>
        </w:rPr>
        <w:t>制定了</w:t>
      </w:r>
      <w:r>
        <w:rPr>
          <w:rFonts w:hint="eastAsia" w:ascii="仿宋_GB2312" w:hAnsi="仿宋_GB2312" w:eastAsia="仿宋_GB2312" w:cs="仿宋_GB2312"/>
          <w:b w:val="0"/>
          <w:bCs w:val="0"/>
          <w:snapToGrid/>
          <w:sz w:val="32"/>
          <w:szCs w:val="32"/>
          <w:shd w:val="clear" w:color="auto" w:fill="FFFFFF"/>
          <w:lang w:eastAsia="zh-CN"/>
        </w:rPr>
        <w:t>《宝丰县审计局</w:t>
      </w:r>
      <w:r>
        <w:rPr>
          <w:rFonts w:hint="eastAsia" w:ascii="仿宋_GB2312" w:hAnsi="仿宋_GB2312" w:eastAsia="仿宋_GB2312" w:cs="仿宋_GB2312"/>
          <w:b w:val="0"/>
          <w:bCs w:val="0"/>
          <w:snapToGrid/>
          <w:sz w:val="32"/>
          <w:szCs w:val="32"/>
          <w:shd w:val="clear" w:color="auto" w:fill="FFFFFF"/>
          <w:lang w:val="en-US" w:eastAsia="zh-CN"/>
        </w:rPr>
        <w:t>2023年度党内法规学习计划</w:t>
      </w:r>
      <w:r>
        <w:rPr>
          <w:rFonts w:hint="eastAsia" w:ascii="仿宋_GB2312" w:hAnsi="仿宋_GB2312" w:eastAsia="仿宋_GB2312" w:cs="仿宋_GB2312"/>
          <w:b w:val="0"/>
          <w:bCs w:val="0"/>
          <w:snapToGrid/>
          <w:sz w:val="32"/>
          <w:szCs w:val="32"/>
          <w:shd w:val="clear" w:color="auto" w:fill="FFFFFF"/>
          <w:lang w:eastAsia="zh-CN"/>
        </w:rPr>
        <w:t>》、</w:t>
      </w:r>
      <w:r>
        <w:rPr>
          <w:rFonts w:hint="eastAsia" w:ascii="仿宋_GB2312" w:hAnsi="仿宋_GB2312" w:eastAsia="仿宋_GB2312" w:cs="仿宋_GB2312"/>
          <w:b w:val="0"/>
          <w:bCs w:val="0"/>
          <w:sz w:val="32"/>
          <w:szCs w:val="32"/>
          <w:lang w:eastAsia="zh-CN"/>
        </w:rPr>
        <w:t>《宝丰县审计局</w:t>
      </w:r>
      <w:r>
        <w:rPr>
          <w:rFonts w:hint="eastAsia" w:ascii="仿宋_GB2312" w:hAnsi="仿宋_GB2312" w:eastAsia="仿宋_GB2312" w:cs="仿宋_GB2312"/>
          <w:b w:val="0"/>
          <w:bCs w:val="0"/>
          <w:sz w:val="32"/>
          <w:szCs w:val="32"/>
          <w:lang w:val="en-US" w:eastAsia="zh-CN"/>
        </w:rPr>
        <w:t>2023年度领导干部学法计划</w:t>
      </w:r>
      <w:r>
        <w:rPr>
          <w:rFonts w:hint="eastAsia" w:ascii="仿宋_GB2312" w:hAnsi="仿宋_GB2312" w:eastAsia="仿宋_GB2312" w:cs="仿宋_GB2312"/>
          <w:b w:val="0"/>
          <w:bCs w:val="0"/>
          <w:sz w:val="32"/>
          <w:szCs w:val="32"/>
          <w:lang w:eastAsia="zh-CN"/>
        </w:rPr>
        <w:t>》、《宝丰县审计局领导干部应知应会法律法规清单》</w:t>
      </w:r>
      <w:r>
        <w:rPr>
          <w:rFonts w:hint="eastAsia" w:ascii="仿宋_GB2312" w:hAnsi="仿宋_GB2312" w:eastAsia="仿宋_GB2312" w:cs="仿宋_GB2312"/>
          <w:b w:val="0"/>
          <w:bCs w:val="0"/>
          <w:color w:val="auto"/>
          <w:spacing w:val="-6"/>
          <w:sz w:val="32"/>
          <w:szCs w:val="32"/>
          <w:lang w:val="en-US" w:eastAsia="zh-CN"/>
        </w:rPr>
        <w:t>，每季度学习一次。党组坚持带头学法，推动领导干部学法制度化、常态化，带头学习习近平法治思想，以“关键少数”引领和带动干部职工自觉学法守法用法，教育引导审计干部尊崇法律、学习法律、遵守法律、维护法律、运用法律，营造浓厚的学习宣传氛围。</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sz w:val="32"/>
          <w:szCs w:val="32"/>
          <w:lang w:val="en-US" w:eastAsia="zh-CN"/>
        </w:rPr>
      </w:pPr>
      <w:r>
        <w:rPr>
          <w:rStyle w:val="11"/>
          <w:rFonts w:hint="eastAsia" w:ascii="仿宋_GB2312" w:hAnsi="仿宋_GB2312" w:eastAsia="仿宋_GB2312" w:cs="仿宋_GB2312"/>
          <w:b w:val="0"/>
          <w:bCs w:val="0"/>
          <w:sz w:val="32"/>
          <w:szCs w:val="32"/>
          <w:lang w:val="en-US" w:eastAsia="zh-CN"/>
        </w:rPr>
        <w:t>二</w:t>
      </w:r>
      <w:r>
        <w:rPr>
          <w:rStyle w:val="11"/>
          <w:rFonts w:hint="eastAsia" w:ascii="仿宋_GB2312" w:hAnsi="仿宋_GB2312" w:eastAsia="仿宋_GB2312" w:cs="仿宋_GB2312"/>
          <w:b w:val="0"/>
          <w:bCs w:val="0"/>
          <w:sz w:val="32"/>
          <w:szCs w:val="32"/>
        </w:rPr>
        <w:t>是</w:t>
      </w:r>
      <w:r>
        <w:rPr>
          <w:rFonts w:hint="eastAsia" w:ascii="仿宋_GB2312" w:hAnsi="仿宋_GB2312" w:eastAsia="仿宋_GB2312" w:cs="仿宋_GB2312"/>
          <w:b w:val="0"/>
          <w:bCs w:val="0"/>
          <w:sz w:val="32"/>
          <w:szCs w:val="32"/>
        </w:rPr>
        <w:t>督促落实“谁执法谁普法”普</w:t>
      </w:r>
      <w:r>
        <w:rPr>
          <w:rFonts w:hint="eastAsia" w:ascii="仿宋_GB2312" w:hAnsi="仿宋_GB2312" w:eastAsia="仿宋_GB2312" w:cs="仿宋_GB2312"/>
          <w:sz w:val="32"/>
          <w:szCs w:val="32"/>
        </w:rPr>
        <w:t>法责任制。我局印发了《</w:t>
      </w:r>
      <w:r>
        <w:rPr>
          <w:rFonts w:hint="eastAsia" w:ascii="仿宋_GB2312" w:hAnsi="仿宋_GB2312" w:eastAsia="仿宋_GB2312" w:cs="仿宋_GB2312"/>
          <w:sz w:val="32"/>
          <w:szCs w:val="32"/>
          <w:lang w:eastAsia="zh-CN"/>
        </w:rPr>
        <w:t>宝丰县审计局</w:t>
      </w:r>
      <w:r>
        <w:rPr>
          <w:rFonts w:hint="eastAsia" w:ascii="仿宋_GB2312" w:hAnsi="仿宋_GB2312" w:eastAsia="仿宋_GB2312" w:cs="仿宋_GB2312"/>
          <w:sz w:val="32"/>
          <w:szCs w:val="32"/>
          <w:lang w:val="en-US" w:eastAsia="zh-CN"/>
        </w:rPr>
        <w:t>2023年度“谁执法谁普法”责任制清单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，制定</w:t>
      </w:r>
      <w:r>
        <w:rPr>
          <w:rFonts w:hint="eastAsia" w:ascii="仿宋_GB2312" w:hAnsi="仿宋_GB2312" w:eastAsia="仿宋_GB2312" w:cs="仿宋_GB2312"/>
          <w:sz w:val="32"/>
          <w:szCs w:val="32"/>
          <w:lang w:val="en-US" w:eastAsia="zh-CN"/>
        </w:rPr>
        <w:t>了</w:t>
      </w:r>
      <w:r>
        <w:rPr>
          <w:rFonts w:hint="eastAsia" w:ascii="仿宋_GB2312" w:hAnsi="仿宋_GB2312" w:eastAsia="仿宋_GB2312" w:cs="仿宋_GB2312"/>
          <w:sz w:val="32"/>
          <w:szCs w:val="32"/>
          <w:lang w:eastAsia="zh-CN"/>
        </w:rPr>
        <w:t>《宝丰县审计局普法宣传队伍管理办法》，</w:t>
      </w:r>
      <w:r>
        <w:rPr>
          <w:rFonts w:hint="eastAsia" w:ascii="仿宋_GB2312" w:hAnsi="仿宋_GB2312" w:eastAsia="仿宋_GB2312" w:cs="仿宋_GB2312"/>
          <w:sz w:val="32"/>
          <w:szCs w:val="32"/>
        </w:rPr>
        <w:t>针对不同的普法内容和普法对象采取不同的普法形式，进一步增强被审计单位</w:t>
      </w:r>
      <w:r>
        <w:rPr>
          <w:rFonts w:hint="eastAsia" w:ascii="仿宋_GB2312" w:hAnsi="仿宋_GB2312" w:eastAsia="仿宋_GB2312" w:cs="仿宋_GB2312"/>
          <w:sz w:val="32"/>
          <w:szCs w:val="32"/>
          <w:lang w:val="en-US" w:eastAsia="zh-CN"/>
        </w:rPr>
        <w:t>和社会公众的法治意识。</w:t>
      </w:r>
      <w:r>
        <w:rPr>
          <w:rFonts w:hint="eastAsia" w:ascii="仿宋_GB2312" w:hAnsi="仿宋_GB2312" w:eastAsia="仿宋_GB2312" w:cs="仿宋_GB2312"/>
          <w:sz w:val="32"/>
          <w:szCs w:val="32"/>
        </w:rPr>
        <w:t>营造自觉</w:t>
      </w:r>
      <w:r>
        <w:rPr>
          <w:rFonts w:hint="eastAsia" w:ascii="仿宋_GB2312" w:hAnsi="仿宋_GB2312" w:eastAsia="仿宋_GB2312" w:cs="仿宋_GB2312"/>
          <w:sz w:val="32"/>
          <w:szCs w:val="32"/>
          <w:lang w:val="en-US" w:eastAsia="zh-CN"/>
        </w:rPr>
        <w:t>守法，遇事找法，解决问题靠法的社会风尚，支持理解审计理念深入人心。</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Style w:val="13"/>
          <w:rFonts w:hint="eastAsia"/>
          <w:b w:val="0"/>
          <w:bCs/>
          <w:lang w:val="en-US" w:eastAsia="zh-CN"/>
        </w:rPr>
      </w:pPr>
      <w:r>
        <w:rPr>
          <w:rFonts w:hint="eastAsia" w:ascii="黑体" w:hAnsi="黑体" w:eastAsia="黑体" w:cs="黑体"/>
          <w:sz w:val="32"/>
          <w:szCs w:val="32"/>
          <w:lang w:val="en-US" w:eastAsia="zh-CN"/>
        </w:rPr>
        <w:t>七、法治建设领域存在的问题及对策</w:t>
      </w:r>
      <w:r>
        <w:rPr>
          <w:rStyle w:val="11"/>
          <w:rFonts w:hint="eastAsia" w:ascii="仿宋_GB2312" w:hAnsi="仿宋_GB2312" w:eastAsia="仿宋_GB2312" w:cs="仿宋_GB2312"/>
          <w:sz w:val="32"/>
          <w:szCs w:val="32"/>
        </w:rPr>
        <w:t>　</w:t>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b w:val="0"/>
          <w:bCs w:val="0"/>
          <w:sz w:val="32"/>
          <w:szCs w:val="32"/>
        </w:rPr>
      </w:pPr>
      <w:r>
        <w:rPr>
          <w:rStyle w:val="11"/>
          <w:rFonts w:hint="eastAsia" w:ascii="仿宋_GB2312" w:hAnsi="仿宋_GB2312" w:eastAsia="仿宋_GB2312" w:cs="仿宋_GB2312"/>
          <w:sz w:val="32"/>
          <w:szCs w:val="32"/>
        </w:rPr>
        <w:t>　　</w:t>
      </w:r>
      <w:r>
        <w:rPr>
          <w:rStyle w:val="11"/>
          <w:rFonts w:hint="eastAsia" w:ascii="仿宋_GB2312" w:hAnsi="仿宋_GB2312" w:eastAsia="仿宋_GB2312" w:cs="仿宋_GB2312"/>
          <w:b w:val="0"/>
          <w:bCs w:val="0"/>
          <w:sz w:val="32"/>
          <w:szCs w:val="32"/>
        </w:rPr>
        <w:t>存在的主要问题：一是</w:t>
      </w:r>
      <w:r>
        <w:rPr>
          <w:rFonts w:hint="eastAsia" w:ascii="仿宋_GB2312" w:hAnsi="仿宋_GB2312" w:eastAsia="仿宋_GB2312" w:cs="仿宋_GB2312"/>
          <w:b w:val="0"/>
          <w:bCs w:val="0"/>
          <w:sz w:val="32"/>
          <w:szCs w:val="32"/>
        </w:rPr>
        <w:t>普法内容及方式方法比较单一。</w:t>
      </w:r>
      <w:r>
        <w:rPr>
          <w:rFonts w:hint="eastAsia" w:ascii="仿宋_GB2312" w:hAnsi="仿宋_GB2312" w:eastAsia="仿宋_GB2312" w:cs="仿宋_GB2312"/>
          <w:b w:val="0"/>
          <w:bCs w:val="0"/>
          <w:sz w:val="32"/>
          <w:szCs w:val="32"/>
          <w:lang w:eastAsia="zh-CN"/>
        </w:rPr>
        <w:t>系统内</w:t>
      </w:r>
      <w:r>
        <w:rPr>
          <w:rFonts w:hint="eastAsia" w:ascii="仿宋_GB2312" w:hAnsi="仿宋_GB2312" w:eastAsia="仿宋_GB2312" w:cs="仿宋_GB2312"/>
          <w:b w:val="0"/>
          <w:bCs w:val="0"/>
          <w:sz w:val="32"/>
          <w:szCs w:val="32"/>
        </w:rPr>
        <w:t>主要靠有限的集中学习方式实施；对</w:t>
      </w:r>
      <w:r>
        <w:rPr>
          <w:rFonts w:hint="eastAsia" w:ascii="仿宋_GB2312" w:hAnsi="仿宋_GB2312" w:eastAsia="仿宋_GB2312" w:cs="仿宋_GB2312"/>
          <w:b w:val="0"/>
          <w:bCs w:val="0"/>
          <w:sz w:val="32"/>
          <w:szCs w:val="32"/>
          <w:lang w:eastAsia="zh-CN"/>
        </w:rPr>
        <w:t>被审计单位</w:t>
      </w:r>
      <w:r>
        <w:rPr>
          <w:rFonts w:hint="eastAsia" w:ascii="仿宋_GB2312" w:hAnsi="仿宋_GB2312" w:eastAsia="仿宋_GB2312" w:cs="仿宋_GB2312"/>
          <w:b w:val="0"/>
          <w:bCs w:val="0"/>
          <w:sz w:val="32"/>
          <w:szCs w:val="32"/>
        </w:rPr>
        <w:t>普法也主要是向被审计对象宣传审计专业方面的法规</w:t>
      </w:r>
      <w:r>
        <w:rPr>
          <w:rFonts w:hint="eastAsia" w:ascii="仿宋_GB2312" w:hAnsi="仿宋_GB2312" w:eastAsia="仿宋_GB2312" w:cs="仿宋_GB2312"/>
          <w:b w:val="0"/>
          <w:bCs w:val="0"/>
          <w:sz w:val="32"/>
          <w:szCs w:val="32"/>
          <w:lang w:eastAsia="zh-CN"/>
        </w:rPr>
        <w:t>；对社会普法仅限于县司法局和有关单位集中开展的普法活动。</w:t>
      </w:r>
      <w:r>
        <w:rPr>
          <w:rFonts w:hint="eastAsia" w:ascii="仿宋_GB2312" w:hAnsi="仿宋_GB2312" w:eastAsia="仿宋_GB2312" w:cs="仿宋_GB2312"/>
          <w:b w:val="0"/>
          <w:bCs w:val="0"/>
          <w:sz w:val="32"/>
          <w:szCs w:val="32"/>
        </w:rPr>
        <w:t>普法</w:t>
      </w:r>
      <w:r>
        <w:rPr>
          <w:rFonts w:hint="eastAsia" w:ascii="仿宋_GB2312" w:hAnsi="仿宋_GB2312" w:eastAsia="仿宋_GB2312" w:cs="仿宋_GB2312"/>
          <w:b w:val="0"/>
          <w:bCs w:val="0"/>
          <w:sz w:val="32"/>
          <w:szCs w:val="32"/>
          <w:lang w:eastAsia="zh-CN"/>
        </w:rPr>
        <w:t>深度和广度不够</w:t>
      </w:r>
      <w:r>
        <w:rPr>
          <w:rFonts w:hint="eastAsia" w:ascii="仿宋_GB2312" w:hAnsi="仿宋_GB2312" w:eastAsia="仿宋_GB2312" w:cs="仿宋_GB2312"/>
          <w:b w:val="0"/>
          <w:bCs w:val="0"/>
          <w:sz w:val="32"/>
          <w:szCs w:val="32"/>
        </w:rPr>
        <w:t>。</w:t>
      </w:r>
      <w:r>
        <w:rPr>
          <w:rStyle w:val="11"/>
          <w:rFonts w:hint="eastAsia" w:ascii="仿宋_GB2312" w:hAnsi="仿宋_GB2312" w:eastAsia="仿宋_GB2312" w:cs="仿宋_GB2312"/>
          <w:b w:val="0"/>
          <w:bCs w:val="0"/>
          <w:sz w:val="32"/>
          <w:szCs w:val="32"/>
        </w:rPr>
        <w:t>二是</w:t>
      </w:r>
      <w:r>
        <w:rPr>
          <w:rFonts w:hint="eastAsia" w:ascii="仿宋_GB2312" w:hAnsi="仿宋_GB2312" w:eastAsia="仿宋_GB2312" w:cs="仿宋_GB2312"/>
          <w:b w:val="0"/>
          <w:bCs w:val="0"/>
          <w:sz w:val="32"/>
          <w:szCs w:val="32"/>
        </w:rPr>
        <w:t>队伍建设与新</w:t>
      </w:r>
      <w:r>
        <w:rPr>
          <w:rFonts w:hint="eastAsia" w:ascii="仿宋_GB2312" w:hAnsi="仿宋_GB2312" w:eastAsia="仿宋_GB2312" w:cs="仿宋_GB2312"/>
          <w:b w:val="0"/>
          <w:bCs w:val="0"/>
          <w:sz w:val="32"/>
          <w:szCs w:val="32"/>
          <w:lang w:eastAsia="zh-CN"/>
        </w:rPr>
        <w:t>形势下对</w:t>
      </w:r>
      <w:r>
        <w:rPr>
          <w:rFonts w:hint="eastAsia" w:ascii="仿宋_GB2312" w:hAnsi="仿宋_GB2312" w:eastAsia="仿宋_GB2312" w:cs="仿宋_GB2312"/>
          <w:b w:val="0"/>
          <w:bCs w:val="0"/>
          <w:sz w:val="32"/>
          <w:szCs w:val="32"/>
        </w:rPr>
        <w:t>审计工作要求有差距，缺少法律方面的专业人才，审计干部的法治水平和能力还需要进一步提</w:t>
      </w:r>
      <w:r>
        <w:rPr>
          <w:rFonts w:hint="eastAsia" w:ascii="仿宋_GB2312" w:hAnsi="仿宋_GB2312" w:eastAsia="仿宋_GB2312" w:cs="仿宋_GB2312"/>
          <w:b w:val="0"/>
          <w:bCs w:val="0"/>
          <w:sz w:val="32"/>
          <w:szCs w:val="32"/>
          <w:lang w:val="en-US" w:eastAsia="zh-CN"/>
        </w:rPr>
        <w:t>升</w:t>
      </w:r>
      <w:r>
        <w:rPr>
          <w:rFonts w:hint="eastAsia" w:ascii="仿宋_GB2312" w:hAnsi="仿宋_GB2312" w:eastAsia="仿宋_GB2312" w:cs="仿宋_GB2312"/>
          <w:b w:val="0"/>
          <w:bCs w:val="0"/>
          <w:sz w:val="32"/>
          <w:szCs w:val="32"/>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left"/>
        <w:textAlignment w:val="auto"/>
        <w:rPr>
          <w:rFonts w:hint="eastAsia" w:ascii="仿宋_GB2312" w:hAnsi="仿宋_GB2312" w:eastAsia="仿宋_GB2312" w:cs="仿宋_GB2312"/>
          <w:b w:val="0"/>
          <w:bCs w:val="0"/>
          <w:sz w:val="32"/>
          <w:szCs w:val="32"/>
        </w:rPr>
      </w:pPr>
      <w:r>
        <w:rPr>
          <w:rFonts w:hint="eastAsia" w:ascii="黑体" w:hAnsi="黑体" w:eastAsia="黑体" w:cs="黑体"/>
          <w:b w:val="0"/>
          <w:bCs w:val="0"/>
          <w:sz w:val="32"/>
          <w:szCs w:val="32"/>
          <w:lang w:val="en-US" w:eastAsia="zh-CN"/>
        </w:rPr>
        <w:t>八、2024年工作安排</w:t>
      </w:r>
      <w:r>
        <w:rPr>
          <w:rFonts w:hint="eastAsia" w:ascii="黑体" w:hAnsi="黑体" w:eastAsia="黑体" w:cs="黑体"/>
          <w:b w:val="0"/>
          <w:bCs w:val="0"/>
          <w:sz w:val="32"/>
          <w:szCs w:val="32"/>
        </w:rPr>
        <w:t>　</w:t>
      </w:r>
      <w:r>
        <w:rPr>
          <w:rFonts w:hint="eastAsia" w:ascii="仿宋_GB2312" w:hAnsi="仿宋_GB2312" w:eastAsia="仿宋_GB2312" w:cs="仿宋_GB2312"/>
          <w:b w:val="0"/>
          <w:bCs w:val="0"/>
          <w:sz w:val="32"/>
          <w:szCs w:val="32"/>
        </w:rPr>
        <w:t>　</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楷体_GB2312" w:hAnsi="楷体_GB2312" w:eastAsia="楷体_GB2312" w:cs="楷体_GB2312"/>
          <w:b w:val="0"/>
          <w:bCs w:val="0"/>
          <w:sz w:val="32"/>
          <w:szCs w:val="32"/>
        </w:rPr>
      </w:pPr>
      <w:r>
        <w:rPr>
          <w:rFonts w:hint="eastAsia" w:ascii="仿宋_GB2312" w:hAnsi="仿宋_GB2312" w:eastAsia="仿宋_GB2312" w:cs="仿宋_GB2312"/>
          <w:b w:val="0"/>
          <w:bCs w:val="0"/>
          <w:sz w:val="32"/>
          <w:szCs w:val="32"/>
        </w:rPr>
        <w:t>　　</w:t>
      </w:r>
      <w:r>
        <w:rPr>
          <w:rFonts w:hint="eastAsia" w:ascii="楷体_GB2312" w:hAnsi="楷体_GB2312" w:eastAsia="楷体_GB2312" w:cs="楷体_GB2312"/>
          <w:b w:val="0"/>
          <w:bCs w:val="0"/>
          <w:sz w:val="32"/>
          <w:szCs w:val="32"/>
        </w:rPr>
        <w:t>（一）深化思想认识，做好统筹规划</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我将继续严格</w:t>
      </w:r>
      <w:r>
        <w:rPr>
          <w:rFonts w:hint="eastAsia" w:ascii="仿宋_GB2312" w:hAnsi="仿宋_GB2312" w:eastAsia="仿宋_GB2312" w:cs="仿宋_GB2312"/>
          <w:b w:val="0"/>
          <w:bCs w:val="0"/>
          <w:sz w:val="32"/>
          <w:szCs w:val="32"/>
        </w:rPr>
        <w:t>履行法治建设第一责任人职责，切实发挥</w:t>
      </w:r>
      <w:r>
        <w:rPr>
          <w:rFonts w:hint="eastAsia" w:ascii="仿宋_GB2312" w:hAnsi="仿宋_GB2312" w:eastAsia="仿宋_GB2312" w:cs="仿宋_GB2312"/>
          <w:b w:val="0"/>
          <w:bCs w:val="0"/>
          <w:sz w:val="32"/>
          <w:szCs w:val="32"/>
          <w:lang w:eastAsia="zh-CN"/>
        </w:rPr>
        <w:t>引</w:t>
      </w:r>
      <w:r>
        <w:rPr>
          <w:rFonts w:hint="eastAsia" w:ascii="仿宋_GB2312" w:hAnsi="仿宋_GB2312" w:eastAsia="仿宋_GB2312" w:cs="仿宋_GB2312"/>
          <w:b w:val="0"/>
          <w:bCs w:val="0"/>
          <w:sz w:val="32"/>
          <w:szCs w:val="32"/>
        </w:rPr>
        <w:t>领作用，坚持领导干部带头学法，制定好202</w:t>
      </w: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年工作计划，围绕</w:t>
      </w:r>
      <w:r>
        <w:rPr>
          <w:rFonts w:hint="eastAsia" w:ascii="仿宋_GB2312" w:hAnsi="仿宋_GB2312" w:eastAsia="仿宋_GB2312" w:cs="仿宋_GB2312"/>
          <w:b w:val="0"/>
          <w:bCs w:val="0"/>
          <w:sz w:val="32"/>
          <w:szCs w:val="32"/>
          <w:lang w:val="en-US" w:eastAsia="zh-CN"/>
        </w:rPr>
        <w:t>我</w:t>
      </w:r>
      <w:r>
        <w:rPr>
          <w:rFonts w:hint="eastAsia" w:ascii="仿宋_GB2312" w:hAnsi="仿宋_GB2312" w:eastAsia="仿宋_GB2312" w:cs="仿宋_GB2312"/>
          <w:b w:val="0"/>
          <w:bCs w:val="0"/>
          <w:sz w:val="32"/>
          <w:szCs w:val="32"/>
          <w:lang w:eastAsia="zh-CN"/>
        </w:rPr>
        <w:t>县</w:t>
      </w:r>
      <w:r>
        <w:rPr>
          <w:rFonts w:hint="eastAsia" w:ascii="仿宋_GB2312" w:hAnsi="仿宋_GB2312" w:eastAsia="仿宋_GB2312" w:cs="仿宋_GB2312"/>
          <w:b w:val="0"/>
          <w:bCs w:val="0"/>
          <w:sz w:val="32"/>
          <w:szCs w:val="32"/>
          <w:lang w:val="en-US" w:eastAsia="zh-CN"/>
        </w:rPr>
        <w:t>中</w:t>
      </w:r>
      <w:r>
        <w:rPr>
          <w:rFonts w:hint="eastAsia" w:ascii="仿宋_GB2312" w:hAnsi="仿宋_GB2312" w:eastAsia="仿宋_GB2312" w:cs="仿宋_GB2312"/>
          <w:b w:val="0"/>
          <w:bCs w:val="0"/>
          <w:sz w:val="32"/>
          <w:szCs w:val="32"/>
          <w:lang w:eastAsia="zh-CN"/>
        </w:rPr>
        <w:t>心工作</w:t>
      </w:r>
      <w:r>
        <w:rPr>
          <w:rFonts w:hint="eastAsia" w:ascii="仿宋_GB2312" w:hAnsi="仿宋_GB2312" w:eastAsia="仿宋_GB2312" w:cs="仿宋_GB2312"/>
          <w:b w:val="0"/>
          <w:bCs w:val="0"/>
          <w:sz w:val="32"/>
          <w:szCs w:val="32"/>
        </w:rPr>
        <w:t>，以学促干，实现法治建设工作与审计业务工作同谋划、同部署、同落实</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　　</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left"/>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（二）强化审计监督，坚实审计保障</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围绕</w:t>
      </w:r>
      <w:r>
        <w:rPr>
          <w:rFonts w:hint="eastAsia" w:ascii="仿宋_GB2312" w:hAnsi="仿宋_GB2312" w:eastAsia="仿宋_GB2312" w:cs="仿宋_GB2312"/>
          <w:b w:val="0"/>
          <w:bCs w:val="0"/>
          <w:sz w:val="32"/>
          <w:szCs w:val="32"/>
          <w:lang w:val="en-US" w:eastAsia="zh-CN"/>
        </w:rPr>
        <w:t>县</w:t>
      </w:r>
      <w:r>
        <w:rPr>
          <w:rFonts w:hint="eastAsia" w:ascii="仿宋_GB2312" w:hAnsi="仿宋_GB2312" w:eastAsia="仿宋_GB2312" w:cs="仿宋_GB2312"/>
          <w:b w:val="0"/>
          <w:bCs w:val="0"/>
          <w:sz w:val="32"/>
          <w:szCs w:val="32"/>
        </w:rPr>
        <w:t>委</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县政府</w:t>
      </w:r>
      <w:r>
        <w:rPr>
          <w:rFonts w:hint="eastAsia" w:ascii="仿宋_GB2312" w:hAnsi="仿宋_GB2312" w:eastAsia="仿宋_GB2312" w:cs="仿宋_GB2312"/>
          <w:b w:val="0"/>
          <w:bCs w:val="0"/>
          <w:sz w:val="32"/>
          <w:szCs w:val="32"/>
        </w:rPr>
        <w:t>中心工作</w:t>
      </w:r>
      <w:r>
        <w:rPr>
          <w:rFonts w:hint="eastAsia" w:ascii="仿宋_GB2312" w:hAnsi="仿宋_GB2312" w:eastAsia="仿宋_GB2312" w:cs="仿宋_GB2312"/>
          <w:b w:val="0"/>
          <w:bCs w:val="0"/>
          <w:sz w:val="32"/>
          <w:szCs w:val="32"/>
          <w:lang w:eastAsia="zh-CN"/>
        </w:rPr>
        <w:t>，认真</w:t>
      </w:r>
      <w:r>
        <w:rPr>
          <w:rFonts w:hint="eastAsia" w:ascii="仿宋_GB2312" w:hAnsi="仿宋_GB2312" w:eastAsia="仿宋_GB2312" w:cs="仿宋_GB2312"/>
          <w:b w:val="0"/>
          <w:bCs w:val="0"/>
          <w:sz w:val="32"/>
          <w:szCs w:val="32"/>
        </w:rPr>
        <w:t>制定202</w:t>
      </w: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年度审计项目计划。</w:t>
      </w:r>
      <w:r>
        <w:rPr>
          <w:rFonts w:hint="eastAsia" w:ascii="仿宋_GB2312" w:hAnsi="仿宋_GB2312" w:eastAsia="仿宋_GB2312" w:cs="仿宋_GB2312"/>
          <w:b w:val="0"/>
          <w:bCs w:val="0"/>
          <w:sz w:val="32"/>
          <w:szCs w:val="32"/>
          <w:lang w:eastAsia="zh-CN"/>
        </w:rPr>
        <w:t>进一步强化</w:t>
      </w:r>
      <w:r>
        <w:rPr>
          <w:rFonts w:hint="eastAsia" w:ascii="仿宋_GB2312" w:hAnsi="仿宋_GB2312" w:eastAsia="仿宋_GB2312" w:cs="仿宋_GB2312"/>
          <w:b w:val="0"/>
          <w:bCs w:val="0"/>
          <w:sz w:val="32"/>
          <w:szCs w:val="32"/>
        </w:rPr>
        <w:t>审计发现问题整改，加强审计结果运用，充分发挥审计监督的职能作用。</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楷体_GB2312" w:hAnsi="楷体_GB2312" w:eastAsia="楷体_GB2312" w:cs="楷体_GB2312"/>
          <w:b w:val="0"/>
          <w:bCs w:val="0"/>
          <w:sz w:val="32"/>
          <w:szCs w:val="32"/>
        </w:rPr>
      </w:pPr>
      <w:r>
        <w:rPr>
          <w:rFonts w:hint="eastAsia" w:ascii="仿宋_GB2312" w:hAnsi="仿宋_GB2312" w:eastAsia="仿宋_GB2312" w:cs="仿宋_GB2312"/>
          <w:b w:val="0"/>
          <w:bCs w:val="0"/>
          <w:sz w:val="32"/>
          <w:szCs w:val="32"/>
        </w:rPr>
        <w:t>　　</w:t>
      </w:r>
      <w:r>
        <w:rPr>
          <w:rFonts w:hint="eastAsia" w:ascii="楷体_GB2312" w:hAnsi="楷体_GB2312" w:eastAsia="楷体_GB2312" w:cs="楷体_GB2312"/>
          <w:b w:val="0"/>
          <w:bCs w:val="0"/>
          <w:sz w:val="32"/>
          <w:szCs w:val="32"/>
        </w:rPr>
        <w:t>（三）强化学习</w:t>
      </w:r>
      <w:r>
        <w:rPr>
          <w:rFonts w:hint="eastAsia" w:ascii="楷体_GB2312" w:hAnsi="楷体_GB2312" w:eastAsia="楷体_GB2312" w:cs="楷体_GB2312"/>
          <w:b w:val="0"/>
          <w:bCs w:val="0"/>
          <w:sz w:val="32"/>
          <w:szCs w:val="32"/>
          <w:lang w:eastAsia="zh-CN"/>
        </w:rPr>
        <w:t>培训</w:t>
      </w:r>
      <w:r>
        <w:rPr>
          <w:rFonts w:hint="eastAsia" w:ascii="楷体_GB2312" w:hAnsi="楷体_GB2312" w:eastAsia="楷体_GB2312" w:cs="楷体_GB2312"/>
          <w:b w:val="0"/>
          <w:bCs w:val="0"/>
          <w:sz w:val="32"/>
          <w:szCs w:val="32"/>
        </w:rPr>
        <w:t>，提高队伍水平</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　　坚持干部学法制度化、常态化，探索多方式多层次的审计人员学习方式，</w:t>
      </w:r>
      <w:r>
        <w:rPr>
          <w:rFonts w:hint="eastAsia" w:ascii="仿宋_GB2312" w:hAnsi="仿宋_GB2312" w:eastAsia="仿宋_GB2312" w:cs="仿宋_GB2312"/>
          <w:b w:val="0"/>
          <w:bCs w:val="0"/>
          <w:sz w:val="32"/>
          <w:szCs w:val="32"/>
          <w:lang w:val="en-US" w:eastAsia="zh-CN"/>
        </w:rPr>
        <w:t>进一步</w:t>
      </w:r>
      <w:r>
        <w:rPr>
          <w:rFonts w:hint="eastAsia" w:ascii="仿宋_GB2312" w:hAnsi="仿宋_GB2312" w:eastAsia="仿宋_GB2312" w:cs="仿宋_GB2312"/>
          <w:b w:val="0"/>
          <w:bCs w:val="0"/>
          <w:sz w:val="32"/>
          <w:szCs w:val="32"/>
        </w:rPr>
        <w:t>提高审计人员“能查、能说、能写”本领</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为我县建设“四强县”，迈入全国一百强做出积极贡献。</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64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w:t>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806" w:firstLineChars="1502"/>
        <w:jc w:val="left"/>
        <w:rPr>
          <w:rFonts w:hint="eastAsia" w:ascii="仿宋_GB2312" w:hAnsi="仿宋_GB2312" w:eastAsia="仿宋_GB2312" w:cs="仿宋_GB2312"/>
          <w:b w:val="0"/>
          <w:bCs w:val="0"/>
          <w:sz w:val="32"/>
          <w:szCs w:val="32"/>
          <w:lang w:val="en-US" w:eastAsia="zh-CN"/>
        </w:rPr>
      </w:pPr>
      <w:bookmarkStart w:id="0" w:name="_GoBack"/>
      <w:bookmarkEnd w:id="0"/>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left"/>
        <w:rPr>
          <w:rFonts w:hint="eastAsia" w:ascii="仿宋_GB2312" w:hAnsi="仿宋_GB2312" w:eastAsia="仿宋_GB2312" w:cs="仿宋_GB2312"/>
          <w:b w:val="0"/>
          <w:bCs w:val="0"/>
          <w:sz w:val="32"/>
          <w:szCs w:val="32"/>
        </w:rPr>
      </w:pPr>
    </w:p>
    <w:p>
      <w:pPr>
        <w:rPr>
          <w:rFonts w:hint="eastAsia" w:ascii="仿宋_GB2312" w:hAnsi="仿宋_GB2312" w:eastAsia="仿宋_GB2312" w:cs="仿宋_GB2312"/>
          <w:b/>
          <w:bCs/>
          <w:sz w:val="32"/>
          <w:szCs w:val="32"/>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264061"/>
    <w:multiLevelType w:val="singleLevel"/>
    <w:tmpl w:val="5D264061"/>
    <w:lvl w:ilvl="0" w:tentative="0">
      <w:start w:val="3"/>
      <w:numFmt w:val="chineseCounting"/>
      <w:suff w:val="nothing"/>
      <w:lvlText w:val="（%1）"/>
      <w:lvlJc w:val="left"/>
      <w:pPr>
        <w:ind w:left="592"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Y2JkZDJhMmU2MzczMzJhZDllYzZlYWE2MDI0ZjMifQ=="/>
  </w:docVars>
  <w:rsids>
    <w:rsidRoot w:val="01AF4AA0"/>
    <w:rsid w:val="004479E5"/>
    <w:rsid w:val="0160084E"/>
    <w:rsid w:val="01605054"/>
    <w:rsid w:val="01AF4AA0"/>
    <w:rsid w:val="01B82438"/>
    <w:rsid w:val="02A816E8"/>
    <w:rsid w:val="02AD361F"/>
    <w:rsid w:val="02C848FD"/>
    <w:rsid w:val="02CE3596"/>
    <w:rsid w:val="037C7496"/>
    <w:rsid w:val="03906A9D"/>
    <w:rsid w:val="04185410"/>
    <w:rsid w:val="063D115E"/>
    <w:rsid w:val="06905732"/>
    <w:rsid w:val="07267E44"/>
    <w:rsid w:val="07944DAE"/>
    <w:rsid w:val="079C1EB4"/>
    <w:rsid w:val="08626C5A"/>
    <w:rsid w:val="08F655F4"/>
    <w:rsid w:val="09082248"/>
    <w:rsid w:val="094B3B92"/>
    <w:rsid w:val="09BA4874"/>
    <w:rsid w:val="09CF6571"/>
    <w:rsid w:val="0A251568"/>
    <w:rsid w:val="0A5847B8"/>
    <w:rsid w:val="0A967406"/>
    <w:rsid w:val="0A996E81"/>
    <w:rsid w:val="0AAC68B2"/>
    <w:rsid w:val="0AD100C7"/>
    <w:rsid w:val="0AE3357A"/>
    <w:rsid w:val="0B955598"/>
    <w:rsid w:val="0C5E3BDC"/>
    <w:rsid w:val="0CD12600"/>
    <w:rsid w:val="0D456AD0"/>
    <w:rsid w:val="0D5F19BA"/>
    <w:rsid w:val="0DAC3164"/>
    <w:rsid w:val="0DAD6BC9"/>
    <w:rsid w:val="0E7476E7"/>
    <w:rsid w:val="0EAD49A7"/>
    <w:rsid w:val="0F7162B4"/>
    <w:rsid w:val="0FDD2DE3"/>
    <w:rsid w:val="10022AD1"/>
    <w:rsid w:val="10505F32"/>
    <w:rsid w:val="105C0433"/>
    <w:rsid w:val="113D0264"/>
    <w:rsid w:val="118045F5"/>
    <w:rsid w:val="11AB1672"/>
    <w:rsid w:val="122338FE"/>
    <w:rsid w:val="122E4051"/>
    <w:rsid w:val="129432EA"/>
    <w:rsid w:val="131E6243"/>
    <w:rsid w:val="134A6C68"/>
    <w:rsid w:val="1461070D"/>
    <w:rsid w:val="15836462"/>
    <w:rsid w:val="15B8435D"/>
    <w:rsid w:val="1683496B"/>
    <w:rsid w:val="16C86822"/>
    <w:rsid w:val="17E21B65"/>
    <w:rsid w:val="18075128"/>
    <w:rsid w:val="181D0DEF"/>
    <w:rsid w:val="18D95687"/>
    <w:rsid w:val="19AA66B3"/>
    <w:rsid w:val="19D11E91"/>
    <w:rsid w:val="19E03E83"/>
    <w:rsid w:val="1AD31864"/>
    <w:rsid w:val="1AF57E02"/>
    <w:rsid w:val="1B7E3953"/>
    <w:rsid w:val="1BEC4D61"/>
    <w:rsid w:val="1C536B8E"/>
    <w:rsid w:val="1C7F5BD5"/>
    <w:rsid w:val="1CB57848"/>
    <w:rsid w:val="1D125B19"/>
    <w:rsid w:val="1D3A00CA"/>
    <w:rsid w:val="1D3D339A"/>
    <w:rsid w:val="1DC75A85"/>
    <w:rsid w:val="1F4D1FBA"/>
    <w:rsid w:val="1F517F08"/>
    <w:rsid w:val="1F6115C2"/>
    <w:rsid w:val="1F9C4CF0"/>
    <w:rsid w:val="1FF266BE"/>
    <w:rsid w:val="1FF97A4C"/>
    <w:rsid w:val="20276D8B"/>
    <w:rsid w:val="21442F49"/>
    <w:rsid w:val="21965A9B"/>
    <w:rsid w:val="21A43C5A"/>
    <w:rsid w:val="21D50045"/>
    <w:rsid w:val="224F7DF7"/>
    <w:rsid w:val="226E2973"/>
    <w:rsid w:val="2274785E"/>
    <w:rsid w:val="227E248B"/>
    <w:rsid w:val="23256DAA"/>
    <w:rsid w:val="23EF6DDD"/>
    <w:rsid w:val="24AA57B9"/>
    <w:rsid w:val="252E0198"/>
    <w:rsid w:val="25EF3DCB"/>
    <w:rsid w:val="26A02F44"/>
    <w:rsid w:val="26DE799C"/>
    <w:rsid w:val="26F31699"/>
    <w:rsid w:val="273D2914"/>
    <w:rsid w:val="274E37DE"/>
    <w:rsid w:val="27BB1A8B"/>
    <w:rsid w:val="28EA2628"/>
    <w:rsid w:val="28FA02A4"/>
    <w:rsid w:val="29183639"/>
    <w:rsid w:val="29AB625B"/>
    <w:rsid w:val="29C42123"/>
    <w:rsid w:val="2A0616E3"/>
    <w:rsid w:val="2A241B69"/>
    <w:rsid w:val="2A5C1303"/>
    <w:rsid w:val="2A834AE2"/>
    <w:rsid w:val="2ABB0720"/>
    <w:rsid w:val="2B762899"/>
    <w:rsid w:val="2BF437BD"/>
    <w:rsid w:val="2C583D4C"/>
    <w:rsid w:val="2C970D19"/>
    <w:rsid w:val="2CCB3C0E"/>
    <w:rsid w:val="2CCF3F58"/>
    <w:rsid w:val="2D5D1615"/>
    <w:rsid w:val="2D64317E"/>
    <w:rsid w:val="2D7B23E8"/>
    <w:rsid w:val="2D7E77E3"/>
    <w:rsid w:val="2E1F0FC6"/>
    <w:rsid w:val="2E7C01C6"/>
    <w:rsid w:val="2E9D1EEA"/>
    <w:rsid w:val="2EB51324"/>
    <w:rsid w:val="2F236894"/>
    <w:rsid w:val="2F2A7C22"/>
    <w:rsid w:val="2FA63021"/>
    <w:rsid w:val="30274161"/>
    <w:rsid w:val="30C714A1"/>
    <w:rsid w:val="31D25041"/>
    <w:rsid w:val="31DE2F46"/>
    <w:rsid w:val="320C360F"/>
    <w:rsid w:val="327F64D7"/>
    <w:rsid w:val="335039CF"/>
    <w:rsid w:val="33574D5E"/>
    <w:rsid w:val="33CA5B87"/>
    <w:rsid w:val="34120C85"/>
    <w:rsid w:val="34831B82"/>
    <w:rsid w:val="34880F47"/>
    <w:rsid w:val="348F22D5"/>
    <w:rsid w:val="350619E7"/>
    <w:rsid w:val="359A7184"/>
    <w:rsid w:val="360F7B72"/>
    <w:rsid w:val="36A4475E"/>
    <w:rsid w:val="36BE50F4"/>
    <w:rsid w:val="36C56482"/>
    <w:rsid w:val="36DD557A"/>
    <w:rsid w:val="36FB00F6"/>
    <w:rsid w:val="37103BA1"/>
    <w:rsid w:val="37567DBD"/>
    <w:rsid w:val="3834566E"/>
    <w:rsid w:val="386B4E07"/>
    <w:rsid w:val="387A3C2D"/>
    <w:rsid w:val="389D610E"/>
    <w:rsid w:val="38F56527"/>
    <w:rsid w:val="394E275F"/>
    <w:rsid w:val="39691688"/>
    <w:rsid w:val="39761CB6"/>
    <w:rsid w:val="39A131D7"/>
    <w:rsid w:val="3AAD1707"/>
    <w:rsid w:val="3AEC0481"/>
    <w:rsid w:val="3AEC222F"/>
    <w:rsid w:val="3B223EA3"/>
    <w:rsid w:val="3B7566C9"/>
    <w:rsid w:val="3B822B94"/>
    <w:rsid w:val="3BB80364"/>
    <w:rsid w:val="3BC767F9"/>
    <w:rsid w:val="3C2D5E53"/>
    <w:rsid w:val="3C7E45CB"/>
    <w:rsid w:val="3CDB07AE"/>
    <w:rsid w:val="3D0C0967"/>
    <w:rsid w:val="3D4B4D32"/>
    <w:rsid w:val="3D960B78"/>
    <w:rsid w:val="3DAB4624"/>
    <w:rsid w:val="3E80785E"/>
    <w:rsid w:val="3F0538C0"/>
    <w:rsid w:val="3FD61700"/>
    <w:rsid w:val="3FE406A9"/>
    <w:rsid w:val="3FE756BB"/>
    <w:rsid w:val="405C5913"/>
    <w:rsid w:val="40FE0F0E"/>
    <w:rsid w:val="414549F8"/>
    <w:rsid w:val="414D59F2"/>
    <w:rsid w:val="41986C6D"/>
    <w:rsid w:val="419E7FFC"/>
    <w:rsid w:val="41DF2AEE"/>
    <w:rsid w:val="41E41EB2"/>
    <w:rsid w:val="420460B1"/>
    <w:rsid w:val="424566C9"/>
    <w:rsid w:val="42AB29D0"/>
    <w:rsid w:val="42BF46CD"/>
    <w:rsid w:val="43016A94"/>
    <w:rsid w:val="434626F9"/>
    <w:rsid w:val="437E6337"/>
    <w:rsid w:val="43A55671"/>
    <w:rsid w:val="45336CAD"/>
    <w:rsid w:val="464078D3"/>
    <w:rsid w:val="46535859"/>
    <w:rsid w:val="47176886"/>
    <w:rsid w:val="48166B3E"/>
    <w:rsid w:val="481B05F8"/>
    <w:rsid w:val="48693111"/>
    <w:rsid w:val="487E46E3"/>
    <w:rsid w:val="488E28EE"/>
    <w:rsid w:val="49641B2B"/>
    <w:rsid w:val="49CD5922"/>
    <w:rsid w:val="49CD76D0"/>
    <w:rsid w:val="49D00F6E"/>
    <w:rsid w:val="49FE5ADB"/>
    <w:rsid w:val="4ACC5BD9"/>
    <w:rsid w:val="4B1A1214"/>
    <w:rsid w:val="4B307F16"/>
    <w:rsid w:val="4BB328F5"/>
    <w:rsid w:val="4C2823F2"/>
    <w:rsid w:val="4CA26BF2"/>
    <w:rsid w:val="4CC54B9A"/>
    <w:rsid w:val="4CCA7EF7"/>
    <w:rsid w:val="4D017AF0"/>
    <w:rsid w:val="4D137AF0"/>
    <w:rsid w:val="4D3A32CE"/>
    <w:rsid w:val="4D5A74CD"/>
    <w:rsid w:val="4EF92D15"/>
    <w:rsid w:val="4EFD45B3"/>
    <w:rsid w:val="4F1A33B7"/>
    <w:rsid w:val="4FCD042A"/>
    <w:rsid w:val="4FF21C3E"/>
    <w:rsid w:val="500E27F0"/>
    <w:rsid w:val="502A1EA5"/>
    <w:rsid w:val="50593A6B"/>
    <w:rsid w:val="50650093"/>
    <w:rsid w:val="507C59AC"/>
    <w:rsid w:val="50E83041"/>
    <w:rsid w:val="50F77ADD"/>
    <w:rsid w:val="51B22A66"/>
    <w:rsid w:val="51EB2DE9"/>
    <w:rsid w:val="52501746"/>
    <w:rsid w:val="534053B7"/>
    <w:rsid w:val="534369D5"/>
    <w:rsid w:val="53580985"/>
    <w:rsid w:val="5371731E"/>
    <w:rsid w:val="53E915AA"/>
    <w:rsid w:val="53F35F85"/>
    <w:rsid w:val="54754BEC"/>
    <w:rsid w:val="54B5148C"/>
    <w:rsid w:val="54D477A6"/>
    <w:rsid w:val="55D02A22"/>
    <w:rsid w:val="55D65B5E"/>
    <w:rsid w:val="57A557E8"/>
    <w:rsid w:val="57B27F05"/>
    <w:rsid w:val="57D815CF"/>
    <w:rsid w:val="57F8000E"/>
    <w:rsid w:val="588F43B7"/>
    <w:rsid w:val="591A3FB4"/>
    <w:rsid w:val="59345076"/>
    <w:rsid w:val="59741916"/>
    <w:rsid w:val="5B9B13DC"/>
    <w:rsid w:val="5BEC60DC"/>
    <w:rsid w:val="5C3A46E2"/>
    <w:rsid w:val="5CDA23D8"/>
    <w:rsid w:val="5D4D6706"/>
    <w:rsid w:val="5E2D04AD"/>
    <w:rsid w:val="5E6F08FE"/>
    <w:rsid w:val="5E802B0B"/>
    <w:rsid w:val="5E8343A9"/>
    <w:rsid w:val="5E930A90"/>
    <w:rsid w:val="5E9465B6"/>
    <w:rsid w:val="5F9C5723"/>
    <w:rsid w:val="5FDD3C1B"/>
    <w:rsid w:val="6037369D"/>
    <w:rsid w:val="61CD5260"/>
    <w:rsid w:val="61CD6067"/>
    <w:rsid w:val="61E909C7"/>
    <w:rsid w:val="62344338"/>
    <w:rsid w:val="62361E5F"/>
    <w:rsid w:val="629E5C56"/>
    <w:rsid w:val="63624EE1"/>
    <w:rsid w:val="63780255"/>
    <w:rsid w:val="63DF2082"/>
    <w:rsid w:val="64414AEB"/>
    <w:rsid w:val="649E3CEB"/>
    <w:rsid w:val="64B4474B"/>
    <w:rsid w:val="64D43BB1"/>
    <w:rsid w:val="652E506F"/>
    <w:rsid w:val="65B337C6"/>
    <w:rsid w:val="65E16737"/>
    <w:rsid w:val="66134265"/>
    <w:rsid w:val="666920D7"/>
    <w:rsid w:val="66B12B53"/>
    <w:rsid w:val="66BE2423"/>
    <w:rsid w:val="66F67E0E"/>
    <w:rsid w:val="670646D3"/>
    <w:rsid w:val="670871B3"/>
    <w:rsid w:val="670D6F06"/>
    <w:rsid w:val="67277FC8"/>
    <w:rsid w:val="68071723"/>
    <w:rsid w:val="68A13DAA"/>
    <w:rsid w:val="6905258B"/>
    <w:rsid w:val="695260B6"/>
    <w:rsid w:val="69692B1A"/>
    <w:rsid w:val="6A0E1913"/>
    <w:rsid w:val="6A5C442C"/>
    <w:rsid w:val="6B7834E8"/>
    <w:rsid w:val="6B7D0AFE"/>
    <w:rsid w:val="6C2C42D2"/>
    <w:rsid w:val="6C3867D3"/>
    <w:rsid w:val="6C4909E0"/>
    <w:rsid w:val="6D6431E7"/>
    <w:rsid w:val="6D853C9A"/>
    <w:rsid w:val="6DBC4466"/>
    <w:rsid w:val="6E396833"/>
    <w:rsid w:val="6EA63EC8"/>
    <w:rsid w:val="6EC86534"/>
    <w:rsid w:val="6F0702CC"/>
    <w:rsid w:val="6F0D3F47"/>
    <w:rsid w:val="6F424458"/>
    <w:rsid w:val="6FD827A7"/>
    <w:rsid w:val="71105F71"/>
    <w:rsid w:val="71FE04BF"/>
    <w:rsid w:val="72434C03"/>
    <w:rsid w:val="72E72D01"/>
    <w:rsid w:val="72E90827"/>
    <w:rsid w:val="73B057E9"/>
    <w:rsid w:val="74424693"/>
    <w:rsid w:val="74934EEE"/>
    <w:rsid w:val="74A25132"/>
    <w:rsid w:val="74AA2238"/>
    <w:rsid w:val="755C79D6"/>
    <w:rsid w:val="756D573F"/>
    <w:rsid w:val="759251A6"/>
    <w:rsid w:val="75A153E9"/>
    <w:rsid w:val="75AD0232"/>
    <w:rsid w:val="764D37C3"/>
    <w:rsid w:val="764D5571"/>
    <w:rsid w:val="76760624"/>
    <w:rsid w:val="77AE0291"/>
    <w:rsid w:val="77B533CE"/>
    <w:rsid w:val="77F959B0"/>
    <w:rsid w:val="78571215"/>
    <w:rsid w:val="78C85655"/>
    <w:rsid w:val="79382508"/>
    <w:rsid w:val="7ADC6EC3"/>
    <w:rsid w:val="7B707D38"/>
    <w:rsid w:val="7BCD518A"/>
    <w:rsid w:val="7C4411C4"/>
    <w:rsid w:val="7D053E64"/>
    <w:rsid w:val="7D697134"/>
    <w:rsid w:val="7DB025F5"/>
    <w:rsid w:val="7DC75C09"/>
    <w:rsid w:val="7E5C45A3"/>
    <w:rsid w:val="7EC5039A"/>
    <w:rsid w:val="7F037115"/>
    <w:rsid w:val="7F1E7AAB"/>
    <w:rsid w:val="7F271055"/>
    <w:rsid w:val="7F460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2"/>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link w:val="13"/>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hint="eastAsia"/>
    </w:rPr>
  </w:style>
  <w:style w:type="paragraph" w:styleId="5">
    <w:name w:val="toc 3"/>
    <w:basedOn w:val="1"/>
    <w:next w:val="1"/>
    <w:semiHidden/>
    <w:qFormat/>
    <w:uiPriority w:val="0"/>
    <w:pPr>
      <w:autoSpaceDE w:val="0"/>
      <w:autoSpaceDN w:val="0"/>
    </w:pPr>
    <w:rPr>
      <w:rFonts w:ascii="仿宋_GB2312" w:hAnsi="黑体" w:eastAsia="仿宋_GB2312" w:cs="黑体"/>
      <w:sz w:val="32"/>
      <w:szCs w:val="32"/>
      <w:shd w:val="clear" w:color="auto" w:fill="FFFFFF"/>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11">
    <w:name w:val="Strong"/>
    <w:basedOn w:val="10"/>
    <w:autoRedefine/>
    <w:qFormat/>
    <w:uiPriority w:val="0"/>
    <w:rPr>
      <w:b/>
    </w:rPr>
  </w:style>
  <w:style w:type="character" w:customStyle="1" w:styleId="12">
    <w:name w:val="标题 1 Char"/>
    <w:link w:val="2"/>
    <w:autoRedefine/>
    <w:qFormat/>
    <w:uiPriority w:val="0"/>
    <w:rPr>
      <w:rFonts w:hint="eastAsia" w:ascii="宋体" w:hAnsi="宋体" w:eastAsia="宋体" w:cs="宋体"/>
      <w:b/>
      <w:bCs/>
      <w:kern w:val="44"/>
      <w:sz w:val="48"/>
      <w:szCs w:val="48"/>
      <w:lang w:val="en-US" w:eastAsia="zh-CN" w:bidi="ar"/>
    </w:rPr>
  </w:style>
  <w:style w:type="character" w:customStyle="1" w:styleId="13">
    <w:name w:val="标题 2 Char"/>
    <w:link w:val="3"/>
    <w:autoRedefine/>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4923</Words>
  <Characters>4992</Characters>
  <Lines>0</Lines>
  <Paragraphs>0</Paragraphs>
  <TotalTime>0</TotalTime>
  <ScaleCrop>false</ScaleCrop>
  <LinksUpToDate>false</LinksUpToDate>
  <CharactersWithSpaces>5075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2023-08-14T01:12:00Z</dcterms:created>
  <dc:creator>麻</dc:creator>
  <cp:lastModifiedBy>大海</cp:lastModifiedBy>
  <cp:lastPrinted>2024-01-05T00:33:00Z</cp:lastPrinted>
  <dcterms:modified xsi:type="dcterms:W3CDTF">2024-02-20T07:48:22Z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C5A27586F1224BC2A9C3DCBDE05C8EEC_13</vt:lpwstr>
  </property>
</Properties>
</file>